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62271" w14:textId="09A06D10" w:rsidR="00ED2DD8" w:rsidRDefault="00DD1B39" w:rsidP="00DD1B39">
      <w:pPr>
        <w:jc w:val="center"/>
        <w:rPr>
          <w:rFonts w:ascii="Times New Roman" w:hAnsi="Times New Roman" w:cs="Times New Roman"/>
          <w:b/>
          <w:bCs/>
          <w:sz w:val="28"/>
          <w:szCs w:val="28"/>
        </w:rPr>
      </w:pPr>
      <w:r w:rsidRPr="00DD1B39">
        <w:rPr>
          <w:rFonts w:ascii="Times New Roman" w:hAnsi="Times New Roman" w:cs="Times New Roman"/>
          <w:b/>
          <w:bCs/>
          <w:sz w:val="28"/>
          <w:szCs w:val="28"/>
        </w:rPr>
        <w:t>The Effect of Liquidity, Dividend Policy, and Asset Structure on Stock Prices with Capital Structure as an Intervening Variable in Manufacturing Companies in the Automotive Industry Listed on the IDX for the Period 2018–2022</w:t>
      </w:r>
    </w:p>
    <w:p w14:paraId="3FE58A3F" w14:textId="3410679E" w:rsidR="00DD1B39" w:rsidRDefault="00DD1B39" w:rsidP="00DD1B39">
      <w:pPr>
        <w:jc w:val="center"/>
        <w:rPr>
          <w:rFonts w:ascii="Times New Roman" w:hAnsi="Times New Roman" w:cs="Times New Roman"/>
          <w:lang w:val="nn-NO"/>
        </w:rPr>
      </w:pPr>
      <w:r w:rsidRPr="00DD1B39">
        <w:rPr>
          <w:rFonts w:ascii="Times New Roman" w:hAnsi="Times New Roman" w:cs="Times New Roman"/>
          <w:lang w:val="nn-NO"/>
        </w:rPr>
        <w:t>Dinar Fitri Ika Putrirahayu</w:t>
      </w:r>
      <w:r w:rsidRPr="00DD1B39">
        <w:rPr>
          <w:rFonts w:ascii="Times New Roman" w:hAnsi="Times New Roman" w:cs="Times New Roman"/>
          <w:vertAlign w:val="superscript"/>
          <w:lang w:val="nn-NO"/>
        </w:rPr>
        <w:t>1</w:t>
      </w:r>
      <w:r w:rsidR="00953BB5">
        <w:rPr>
          <w:rFonts w:ascii="Times New Roman" w:hAnsi="Times New Roman" w:cs="Times New Roman"/>
          <w:vertAlign w:val="superscript"/>
          <w:lang w:val="nn-NO"/>
        </w:rPr>
        <w:t>*</w:t>
      </w:r>
    </w:p>
    <w:p w14:paraId="72A24E08" w14:textId="59482890" w:rsidR="00DD1B39" w:rsidRPr="00123C21" w:rsidRDefault="00953BB5" w:rsidP="001D0C6B">
      <w:pPr>
        <w:spacing w:after="0" w:line="240" w:lineRule="auto"/>
        <w:rPr>
          <w:rFonts w:ascii="Times New Roman" w:hAnsi="Times New Roman" w:cs="Times New Roman"/>
          <w:i/>
          <w:iCs/>
          <w:sz w:val="20"/>
          <w:szCs w:val="20"/>
          <w:lang w:val="nn-NO"/>
        </w:rPr>
      </w:pPr>
      <w:r>
        <w:rPr>
          <w:rFonts w:ascii="Times New Roman" w:hAnsi="Times New Roman" w:cs="Times New Roman"/>
          <w:i/>
          <w:iCs/>
          <w:sz w:val="20"/>
          <w:szCs w:val="20"/>
          <w:vertAlign w:val="superscript"/>
          <w:lang w:val="nn-NO"/>
        </w:rPr>
        <w:t>1</w:t>
      </w:r>
      <w:r w:rsidR="00DD1B39" w:rsidRPr="00123C21">
        <w:rPr>
          <w:rFonts w:ascii="Times New Roman" w:hAnsi="Times New Roman" w:cs="Times New Roman"/>
          <w:i/>
          <w:iCs/>
          <w:sz w:val="20"/>
          <w:szCs w:val="20"/>
          <w:vertAlign w:val="superscript"/>
          <w:lang w:val="nn-NO"/>
        </w:rPr>
        <w:t xml:space="preserve"> </w:t>
      </w:r>
      <w:r w:rsidR="00DD1B39" w:rsidRPr="00123C21">
        <w:rPr>
          <w:rFonts w:ascii="Times New Roman" w:hAnsi="Times New Roman" w:cs="Times New Roman"/>
          <w:i/>
          <w:iCs/>
          <w:sz w:val="20"/>
          <w:szCs w:val="20"/>
          <w:lang w:val="nn-NO"/>
        </w:rPr>
        <w:t>Universitas Sarjanawiyata Tamansiswa, Yogyakarta, Indonesia</w:t>
      </w:r>
    </w:p>
    <w:p w14:paraId="7C98DBD0" w14:textId="3662A196" w:rsidR="00DD1B39" w:rsidRPr="00953BB5" w:rsidRDefault="00DD1B39" w:rsidP="001D0C6B">
      <w:pPr>
        <w:spacing w:after="0" w:line="240" w:lineRule="auto"/>
        <w:rPr>
          <w:rFonts w:ascii="Times New Roman" w:hAnsi="Times New Roman" w:cs="Times New Roman"/>
          <w:i/>
          <w:iCs/>
          <w:sz w:val="20"/>
          <w:szCs w:val="20"/>
        </w:rPr>
      </w:pPr>
      <w:r w:rsidRPr="00953BB5">
        <w:rPr>
          <w:rFonts w:ascii="Times New Roman" w:hAnsi="Times New Roman" w:cs="Times New Roman"/>
          <w:i/>
          <w:iCs/>
          <w:sz w:val="20"/>
          <w:szCs w:val="20"/>
        </w:rPr>
        <w:t>Email</w:t>
      </w:r>
      <w:r w:rsidR="00953BB5">
        <w:rPr>
          <w:rFonts w:ascii="Times New Roman" w:hAnsi="Times New Roman" w:cs="Times New Roman"/>
          <w:i/>
          <w:iCs/>
          <w:sz w:val="20"/>
          <w:szCs w:val="20"/>
        </w:rPr>
        <w:t>:</w:t>
      </w:r>
      <w:r w:rsidR="00426D9C">
        <w:rPr>
          <w:rFonts w:ascii="Times New Roman" w:hAnsi="Times New Roman" w:cs="Times New Roman"/>
          <w:b/>
          <w:bCs/>
          <w:i/>
          <w:iCs/>
          <w:sz w:val="20"/>
          <w:szCs w:val="20"/>
        </w:rPr>
        <w:t xml:space="preserve"> </w:t>
      </w:r>
    </w:p>
    <w:p w14:paraId="48D3D6DF" w14:textId="77777777" w:rsidR="001D0C6B" w:rsidRPr="00953BB5" w:rsidRDefault="001D0C6B" w:rsidP="001D0C6B">
      <w:pPr>
        <w:spacing w:after="0" w:line="240" w:lineRule="auto"/>
        <w:rPr>
          <w:rFonts w:ascii="Times New Roman" w:hAnsi="Times New Roman" w:cs="Times New Roman"/>
          <w:sz w:val="20"/>
          <w:szCs w:val="20"/>
        </w:rPr>
      </w:pPr>
    </w:p>
    <w:p w14:paraId="796A8809" w14:textId="1631776E" w:rsidR="001D0C6B" w:rsidRPr="00953BB5" w:rsidRDefault="001D0C6B" w:rsidP="001D0C6B">
      <w:pPr>
        <w:spacing w:after="0" w:line="240" w:lineRule="auto"/>
        <w:rPr>
          <w:rFonts w:ascii="Times New Roman" w:hAnsi="Times New Roman" w:cs="Times New Roman"/>
          <w:b/>
          <w:bCs/>
          <w:i/>
          <w:iCs/>
          <w:sz w:val="20"/>
          <w:szCs w:val="20"/>
        </w:rPr>
      </w:pPr>
      <w:r w:rsidRPr="00953BB5">
        <w:rPr>
          <w:rFonts w:ascii="Times New Roman" w:hAnsi="Times New Roman" w:cs="Times New Roman"/>
          <w:b/>
          <w:bCs/>
          <w:i/>
          <w:iCs/>
          <w:sz w:val="20"/>
          <w:szCs w:val="20"/>
        </w:rPr>
        <w:t>ABSTRACT</w:t>
      </w:r>
    </w:p>
    <w:p w14:paraId="2E64AECA" w14:textId="6364ACBD" w:rsidR="001D0C6B" w:rsidRDefault="001D0C6B" w:rsidP="001D0C6B">
      <w:pPr>
        <w:spacing w:after="0" w:line="240" w:lineRule="auto"/>
        <w:jc w:val="both"/>
        <w:rPr>
          <w:rFonts w:ascii="Times New Roman" w:hAnsi="Times New Roman" w:cs="Times New Roman"/>
          <w:i/>
          <w:iCs/>
          <w:sz w:val="20"/>
          <w:szCs w:val="20"/>
        </w:rPr>
      </w:pPr>
      <w:r w:rsidRPr="001D0C6B">
        <w:rPr>
          <w:rFonts w:ascii="Times New Roman" w:hAnsi="Times New Roman" w:cs="Times New Roman"/>
          <w:i/>
          <w:iCs/>
          <w:sz w:val="20"/>
          <w:szCs w:val="20"/>
        </w:rPr>
        <w:t xml:space="preserve">The aim of this research is to test and explain the influence of liquidity, dividend policy and asset structure on share prices with capital structure as an intervening variable in manufacturing companies in the automotive industry sector listed on the IDX in the 2018-2022 period. The population of this research is 17 manufacturing companies in the automotive industry sector for the 2018-2022 period. Sampling in this research used a purposive sampling technique, namely taking samples using certain criteria and obtaining a total of 9 companies over 5 years, resulting in 45 observations. This research uses a multiple regression analysis method with the help of the </w:t>
      </w:r>
      <w:proofErr w:type="spellStart"/>
      <w:r w:rsidRPr="001D0C6B">
        <w:rPr>
          <w:rFonts w:ascii="Times New Roman" w:hAnsi="Times New Roman" w:cs="Times New Roman"/>
          <w:i/>
          <w:iCs/>
          <w:sz w:val="20"/>
          <w:szCs w:val="20"/>
        </w:rPr>
        <w:t>eviews</w:t>
      </w:r>
      <w:proofErr w:type="spellEnd"/>
      <w:r w:rsidRPr="001D0C6B">
        <w:rPr>
          <w:rFonts w:ascii="Times New Roman" w:hAnsi="Times New Roman" w:cs="Times New Roman"/>
          <w:i/>
          <w:iCs/>
          <w:sz w:val="20"/>
          <w:szCs w:val="20"/>
        </w:rPr>
        <w:t xml:space="preserve"> 12 program. The independent variables in this research are liquidity, dividend policy and asset structure. The dependent variable in this research is </w:t>
      </w:r>
      <w:proofErr w:type="gramStart"/>
      <w:r w:rsidRPr="001D0C6B">
        <w:rPr>
          <w:rFonts w:ascii="Times New Roman" w:hAnsi="Times New Roman" w:cs="Times New Roman"/>
          <w:i/>
          <w:iCs/>
          <w:sz w:val="20"/>
          <w:szCs w:val="20"/>
        </w:rPr>
        <w:t>share</w:t>
      </w:r>
      <w:proofErr w:type="gramEnd"/>
      <w:r w:rsidRPr="001D0C6B">
        <w:rPr>
          <w:rFonts w:ascii="Times New Roman" w:hAnsi="Times New Roman" w:cs="Times New Roman"/>
          <w:i/>
          <w:iCs/>
          <w:sz w:val="20"/>
          <w:szCs w:val="20"/>
        </w:rPr>
        <w:t xml:space="preserve"> price, as well as the intervening/mediation variable, namely capital structure. The results of this research show that the liquidity variable has no effect on stock prices, dividend policy has an effect on stock prices, asset structure has no effect on stock prices, liquidity has an effect on stock prices through capital structure as an intervening variable, dividend policy has an effect on stock prices through capital structure as intervening variables and asset structure influence share prices through capital structure as an intervening variable.</w:t>
      </w:r>
    </w:p>
    <w:p w14:paraId="29461054" w14:textId="77777777" w:rsidR="001D0C6B" w:rsidRPr="001D0C6B" w:rsidRDefault="001D0C6B" w:rsidP="001D0C6B">
      <w:pPr>
        <w:spacing w:after="0" w:line="240" w:lineRule="auto"/>
        <w:jc w:val="both"/>
        <w:rPr>
          <w:rFonts w:ascii="Times New Roman" w:hAnsi="Times New Roman" w:cs="Times New Roman"/>
          <w:i/>
          <w:iCs/>
          <w:sz w:val="20"/>
          <w:szCs w:val="20"/>
        </w:rPr>
      </w:pPr>
    </w:p>
    <w:p w14:paraId="0593CEA8" w14:textId="74EAC46A" w:rsidR="001D0C6B" w:rsidRDefault="001D0C6B" w:rsidP="001D0C6B">
      <w:pPr>
        <w:spacing w:after="0" w:line="240" w:lineRule="auto"/>
        <w:rPr>
          <w:rFonts w:ascii="Times New Roman" w:hAnsi="Times New Roman" w:cs="Times New Roman"/>
          <w:i/>
          <w:iCs/>
        </w:rPr>
      </w:pPr>
      <w:r w:rsidRPr="001D0C6B">
        <w:rPr>
          <w:rFonts w:ascii="Times New Roman" w:hAnsi="Times New Roman" w:cs="Times New Roman"/>
          <w:b/>
          <w:bCs/>
          <w:i/>
          <w:iCs/>
        </w:rPr>
        <w:t>Keywords:</w:t>
      </w:r>
      <w:r w:rsidRPr="001D0C6B">
        <w:rPr>
          <w:rFonts w:ascii="Times New Roman" w:hAnsi="Times New Roman" w:cs="Times New Roman"/>
          <w:i/>
          <w:iCs/>
        </w:rPr>
        <w:t xml:space="preserve"> Liquidity, Dividend Policy, Asset Structure, Share Price, Capital Structure.</w:t>
      </w:r>
    </w:p>
    <w:p w14:paraId="29CD4EF8" w14:textId="77777777" w:rsidR="001D0C6B" w:rsidRDefault="001D0C6B" w:rsidP="001D0C6B">
      <w:pPr>
        <w:spacing w:after="0" w:line="240" w:lineRule="auto"/>
        <w:rPr>
          <w:rFonts w:ascii="Times New Roman" w:hAnsi="Times New Roman" w:cs="Times New Roman"/>
        </w:rPr>
      </w:pPr>
    </w:p>
    <w:p w14:paraId="7FA736B7" w14:textId="0F4904D3" w:rsidR="001D0C6B" w:rsidRPr="007E16B5" w:rsidRDefault="001D0C6B" w:rsidP="001D0C6B">
      <w:pPr>
        <w:pStyle w:val="ListParagraph"/>
        <w:numPr>
          <w:ilvl w:val="0"/>
          <w:numId w:val="2"/>
        </w:numPr>
        <w:spacing w:after="0" w:line="240" w:lineRule="auto"/>
        <w:rPr>
          <w:rFonts w:ascii="Times New Roman" w:hAnsi="Times New Roman" w:cs="Times New Roman"/>
          <w:b/>
          <w:bCs/>
          <w:sz w:val="23"/>
          <w:szCs w:val="23"/>
          <w:vertAlign w:val="superscript"/>
        </w:rPr>
      </w:pPr>
      <w:r w:rsidRPr="001D0C6B">
        <w:rPr>
          <w:rFonts w:ascii="Times New Roman" w:hAnsi="Times New Roman" w:cs="Times New Roman"/>
          <w:b/>
          <w:bCs/>
          <w:sz w:val="23"/>
          <w:szCs w:val="23"/>
        </w:rPr>
        <w:t>INTRODUCTION</w:t>
      </w:r>
    </w:p>
    <w:p w14:paraId="3B872035" w14:textId="77777777" w:rsidR="007E16B5" w:rsidRDefault="007E16B5" w:rsidP="007E16B5">
      <w:pPr>
        <w:spacing w:after="0" w:line="240" w:lineRule="auto"/>
        <w:rPr>
          <w:rFonts w:ascii="Times New Roman" w:hAnsi="Times New Roman" w:cs="Times New Roman"/>
          <w:sz w:val="20"/>
          <w:szCs w:val="20"/>
        </w:rPr>
      </w:pPr>
    </w:p>
    <w:p w14:paraId="5F61E64B" w14:textId="5E58AD61" w:rsidR="007E16B5" w:rsidRDefault="007E16B5" w:rsidP="007E16B5">
      <w:pPr>
        <w:spacing w:after="0" w:line="240" w:lineRule="auto"/>
        <w:ind w:firstLine="360"/>
        <w:jc w:val="both"/>
        <w:rPr>
          <w:rFonts w:ascii="Times New Roman" w:hAnsi="Times New Roman" w:cs="Times New Roman"/>
          <w:sz w:val="20"/>
          <w:szCs w:val="20"/>
        </w:rPr>
      </w:pPr>
      <w:r w:rsidRPr="007E16B5">
        <w:rPr>
          <w:rFonts w:ascii="Times New Roman" w:hAnsi="Times New Roman" w:cs="Times New Roman"/>
          <w:sz w:val="20"/>
          <w:szCs w:val="20"/>
        </w:rPr>
        <w:t>The automotive industry is a key sector of the Indonesian economy, making a significant contribution to GDP and employment. Amid intense competition, automotive companies need to optimize their financial strategies to enhance shareholder value and attract investors. A critical aspect is understanding the impact of liquidity, dividend policy, and asset structure on stock prices, while considering the role of capital structure as an intervening variable</w:t>
      </w:r>
    </w:p>
    <w:p w14:paraId="268CB1E9" w14:textId="38A56999" w:rsidR="007E16B5" w:rsidRDefault="007E16B5" w:rsidP="007E16B5">
      <w:pPr>
        <w:spacing w:after="0" w:line="240" w:lineRule="auto"/>
        <w:ind w:firstLine="360"/>
        <w:jc w:val="both"/>
        <w:rPr>
          <w:rFonts w:ascii="Times New Roman" w:hAnsi="Times New Roman" w:cs="Times New Roman"/>
          <w:sz w:val="20"/>
          <w:szCs w:val="20"/>
        </w:rPr>
      </w:pPr>
      <w:r w:rsidRPr="007E16B5">
        <w:rPr>
          <w:rFonts w:ascii="Times New Roman" w:hAnsi="Times New Roman" w:cs="Times New Roman"/>
          <w:sz w:val="20"/>
          <w:szCs w:val="20"/>
        </w:rPr>
        <w:t>This study combines three independent variables: liquidity, dividend policy, and asset structure. This combination of variables has not been extensively studied in previous research; therefore, this study is expected to make a new contribution to the literature. Previous research indicates that liquidity, dividend policy, and asset structure influence stock prices. However, several research gaps remain that warrant further examination. First, prior studies typically focus on only one or two independent variables. Second, research examining the automotive industry sector remains scarce. Third, studies utilizing the most recent data are still limited.</w:t>
      </w:r>
    </w:p>
    <w:p w14:paraId="341C5327" w14:textId="61195B02" w:rsidR="007E16B5" w:rsidRDefault="007E16B5" w:rsidP="007E16B5">
      <w:pPr>
        <w:spacing w:after="0" w:line="240" w:lineRule="auto"/>
        <w:ind w:firstLine="360"/>
        <w:jc w:val="both"/>
        <w:rPr>
          <w:rFonts w:ascii="Times New Roman" w:hAnsi="Times New Roman" w:cs="Times New Roman"/>
          <w:sz w:val="20"/>
          <w:szCs w:val="20"/>
        </w:rPr>
      </w:pPr>
      <w:r w:rsidRPr="007E16B5">
        <w:rPr>
          <w:rFonts w:ascii="Times New Roman" w:hAnsi="Times New Roman" w:cs="Times New Roman"/>
          <w:sz w:val="20"/>
          <w:szCs w:val="20"/>
        </w:rPr>
        <w:t>This study aims to fill a gap in the literature by empirically examining how capital structure mediates the effects of liquidity, dividend policy, and asset structure on stock prices in automotive manufacturing companies in Indonesia. This study offers new insights into the relationships among these variables and provides valuable practical insights for investors and manufacturing firms in the automotive sector when making investment and financing decisions.</w:t>
      </w:r>
    </w:p>
    <w:p w14:paraId="3DC1608B" w14:textId="5B358769" w:rsidR="007E16B5" w:rsidRDefault="007E16B5" w:rsidP="007E16B5">
      <w:pPr>
        <w:spacing w:after="0" w:line="240" w:lineRule="auto"/>
        <w:ind w:firstLine="360"/>
        <w:jc w:val="both"/>
        <w:rPr>
          <w:rFonts w:ascii="Times New Roman" w:hAnsi="Times New Roman" w:cs="Times New Roman"/>
          <w:sz w:val="20"/>
          <w:szCs w:val="20"/>
        </w:rPr>
      </w:pPr>
      <w:r w:rsidRPr="007E16B5">
        <w:rPr>
          <w:rFonts w:ascii="Times New Roman" w:hAnsi="Times New Roman" w:cs="Times New Roman"/>
          <w:sz w:val="20"/>
          <w:szCs w:val="20"/>
        </w:rPr>
        <w:t>This research focuses on automotive manufacturing companies that play a crucial role in the automotive industry by producing various vehicles and their components. The automotive industry is one of the key manufacturing sectors in Indonesia, contributing significantly to economic growth and job creation. However, this industry also faces various challenges, both internal and external, that hinder its performance and competitiveness.</w:t>
      </w:r>
    </w:p>
    <w:p w14:paraId="04197079" w14:textId="71442C3C" w:rsidR="007E16B5" w:rsidRPr="007E16B5" w:rsidRDefault="007E16B5" w:rsidP="007E16B5">
      <w:pPr>
        <w:spacing w:after="0" w:line="240" w:lineRule="auto"/>
        <w:ind w:firstLine="360"/>
        <w:jc w:val="both"/>
        <w:rPr>
          <w:rFonts w:ascii="Times New Roman" w:hAnsi="Times New Roman" w:cs="Times New Roman"/>
          <w:sz w:val="20"/>
          <w:szCs w:val="20"/>
        </w:rPr>
      </w:pPr>
      <w:r w:rsidRPr="007E16B5">
        <w:rPr>
          <w:rFonts w:ascii="Times New Roman" w:hAnsi="Times New Roman" w:cs="Times New Roman"/>
          <w:sz w:val="20"/>
          <w:szCs w:val="20"/>
        </w:rPr>
        <w:t xml:space="preserve">The objective of this study is to address this research gap by </w:t>
      </w:r>
      <w:proofErr w:type="spellStart"/>
      <w:r w:rsidRPr="007E16B5">
        <w:rPr>
          <w:rFonts w:ascii="Times New Roman" w:hAnsi="Times New Roman" w:cs="Times New Roman"/>
          <w:sz w:val="20"/>
          <w:szCs w:val="20"/>
        </w:rPr>
        <w:t>analyzing</w:t>
      </w:r>
      <w:proofErr w:type="spellEnd"/>
      <w:r w:rsidRPr="007E16B5">
        <w:rPr>
          <w:rFonts w:ascii="Times New Roman" w:hAnsi="Times New Roman" w:cs="Times New Roman"/>
          <w:sz w:val="20"/>
          <w:szCs w:val="20"/>
        </w:rPr>
        <w:t xml:space="preserve"> the effects of liquidity, dividend policy, and asset structure on stock prices, with capital structure serving as an intervening variable, among manufacturing companies in the automotive industry listed on the Indonesia Stock Exchange (IDX). This study uses the latest data from 2018 to 2022. The reason the researcher chose to study automotive companies listed on the Indonesia Stock Exchange is that automotive companies are capital-intensive—meaning they invest large amounts of money in their operations—and are actively traded on the Indonesia Stock Exchange. The automotive industry sector has unique characteristics, such as large capital requirements, volatile business cycles, and sensitivity to changes in the macroeconomy. This study will make a significant contribution by </w:t>
      </w:r>
      <w:proofErr w:type="spellStart"/>
      <w:r w:rsidRPr="007E16B5">
        <w:rPr>
          <w:rFonts w:ascii="Times New Roman" w:hAnsi="Times New Roman" w:cs="Times New Roman"/>
          <w:sz w:val="20"/>
          <w:szCs w:val="20"/>
        </w:rPr>
        <w:t>analyzing</w:t>
      </w:r>
      <w:proofErr w:type="spellEnd"/>
      <w:r w:rsidRPr="007E16B5">
        <w:rPr>
          <w:rFonts w:ascii="Times New Roman" w:hAnsi="Times New Roman" w:cs="Times New Roman"/>
          <w:sz w:val="20"/>
          <w:szCs w:val="20"/>
        </w:rPr>
        <w:t xml:space="preserve"> the influence of these variables on the stock prices of companies in the automotive industry sector</w:t>
      </w:r>
    </w:p>
    <w:p w14:paraId="3451C26D" w14:textId="77777777" w:rsidR="007E16B5" w:rsidRPr="007E16B5" w:rsidRDefault="007E16B5" w:rsidP="007E16B5">
      <w:pPr>
        <w:spacing w:after="0" w:line="240" w:lineRule="auto"/>
        <w:rPr>
          <w:rFonts w:ascii="Times New Roman" w:hAnsi="Times New Roman" w:cs="Times New Roman"/>
          <w:sz w:val="20"/>
          <w:szCs w:val="20"/>
        </w:rPr>
      </w:pPr>
    </w:p>
    <w:p w14:paraId="46C93C03" w14:textId="1783D98E" w:rsidR="001D0C6B" w:rsidRPr="001D0C6B" w:rsidRDefault="001D0C6B" w:rsidP="001D0C6B">
      <w:pPr>
        <w:pStyle w:val="ListParagraph"/>
        <w:numPr>
          <w:ilvl w:val="0"/>
          <w:numId w:val="2"/>
        </w:numPr>
        <w:spacing w:after="0" w:line="240" w:lineRule="auto"/>
        <w:rPr>
          <w:rFonts w:ascii="Times New Roman" w:hAnsi="Times New Roman" w:cs="Times New Roman"/>
          <w:b/>
          <w:bCs/>
          <w:sz w:val="23"/>
          <w:szCs w:val="23"/>
          <w:vertAlign w:val="superscript"/>
        </w:rPr>
      </w:pPr>
      <w:r>
        <w:rPr>
          <w:rFonts w:ascii="Times New Roman" w:hAnsi="Times New Roman" w:cs="Times New Roman"/>
          <w:b/>
          <w:bCs/>
          <w:sz w:val="23"/>
          <w:szCs w:val="23"/>
        </w:rPr>
        <w:lastRenderedPageBreak/>
        <w:t>LITERATURE REVIEW</w:t>
      </w:r>
    </w:p>
    <w:p w14:paraId="612CF3C1" w14:textId="77777777" w:rsidR="00607731" w:rsidRDefault="00607731" w:rsidP="00607731">
      <w:pPr>
        <w:spacing w:after="0" w:line="240" w:lineRule="auto"/>
        <w:rPr>
          <w:rFonts w:ascii="Times New Roman" w:hAnsi="Times New Roman" w:cs="Times New Roman"/>
          <w:sz w:val="20"/>
          <w:szCs w:val="20"/>
        </w:rPr>
      </w:pPr>
    </w:p>
    <w:p w14:paraId="6539BACE" w14:textId="77777777" w:rsidR="00607731" w:rsidRDefault="00607731" w:rsidP="00607731">
      <w:pPr>
        <w:spacing w:after="0" w:line="240" w:lineRule="auto"/>
        <w:ind w:firstLine="360"/>
        <w:jc w:val="both"/>
        <w:rPr>
          <w:rFonts w:ascii="Times New Roman" w:hAnsi="Times New Roman" w:cs="Times New Roman"/>
          <w:sz w:val="20"/>
          <w:szCs w:val="20"/>
        </w:rPr>
      </w:pPr>
      <w:r w:rsidRPr="00607731">
        <w:rPr>
          <w:rFonts w:ascii="Times New Roman" w:hAnsi="Times New Roman" w:cs="Times New Roman"/>
          <w:sz w:val="20"/>
          <w:szCs w:val="20"/>
        </w:rPr>
        <w:t xml:space="preserve">The theoretical review provides an explanation of the theories relevant to this study. The author discusses the effects of liquidity, dividend policy, and asset structure on stock prices, with capital structure serving as an intervening variable. Thus, this theoretical review offers a comprehensive overview of the theories relevant to the study’s variables. </w:t>
      </w:r>
    </w:p>
    <w:p w14:paraId="5F2D8A7E" w14:textId="77777777" w:rsidR="00607731" w:rsidRDefault="00607731" w:rsidP="00607731">
      <w:pPr>
        <w:spacing w:after="0" w:line="240" w:lineRule="auto"/>
        <w:jc w:val="both"/>
        <w:rPr>
          <w:rFonts w:ascii="Times New Roman" w:hAnsi="Times New Roman" w:cs="Times New Roman"/>
          <w:sz w:val="20"/>
          <w:szCs w:val="20"/>
        </w:rPr>
      </w:pPr>
    </w:p>
    <w:p w14:paraId="7FB3CC4B" w14:textId="2437A4B6" w:rsidR="00607731" w:rsidRPr="00607731" w:rsidRDefault="00607731" w:rsidP="00607731">
      <w:pPr>
        <w:pStyle w:val="ListParagraph"/>
        <w:numPr>
          <w:ilvl w:val="1"/>
          <w:numId w:val="2"/>
        </w:numPr>
        <w:spacing w:after="0" w:line="240" w:lineRule="auto"/>
        <w:jc w:val="both"/>
        <w:rPr>
          <w:rFonts w:ascii="Times New Roman" w:hAnsi="Times New Roman" w:cs="Times New Roman"/>
          <w:b/>
          <w:bCs/>
          <w:i/>
          <w:iCs/>
          <w:sz w:val="23"/>
          <w:szCs w:val="23"/>
        </w:rPr>
      </w:pPr>
      <w:r w:rsidRPr="00607731">
        <w:rPr>
          <w:rFonts w:ascii="Times New Roman" w:hAnsi="Times New Roman" w:cs="Times New Roman"/>
          <w:b/>
          <w:bCs/>
          <w:i/>
          <w:iCs/>
          <w:sz w:val="23"/>
          <w:szCs w:val="23"/>
        </w:rPr>
        <w:t>Liquidity</w:t>
      </w:r>
    </w:p>
    <w:p w14:paraId="49DB3570" w14:textId="77777777" w:rsidR="00607731" w:rsidRDefault="00607731" w:rsidP="00607731">
      <w:pPr>
        <w:spacing w:after="0" w:line="240" w:lineRule="auto"/>
        <w:jc w:val="both"/>
        <w:rPr>
          <w:rFonts w:ascii="Times New Roman" w:hAnsi="Times New Roman" w:cs="Times New Roman"/>
          <w:sz w:val="20"/>
          <w:szCs w:val="20"/>
        </w:rPr>
      </w:pPr>
    </w:p>
    <w:p w14:paraId="0A927D9C" w14:textId="0D981A05" w:rsidR="00607731" w:rsidRDefault="00607731" w:rsidP="00607731">
      <w:pPr>
        <w:spacing w:after="0" w:line="240" w:lineRule="auto"/>
        <w:ind w:firstLine="360"/>
        <w:jc w:val="both"/>
        <w:rPr>
          <w:rFonts w:ascii="Times New Roman" w:hAnsi="Times New Roman" w:cs="Times New Roman"/>
          <w:sz w:val="20"/>
          <w:szCs w:val="20"/>
        </w:rPr>
      </w:pPr>
      <w:r w:rsidRPr="00607731">
        <w:rPr>
          <w:rFonts w:ascii="Times New Roman" w:hAnsi="Times New Roman" w:cs="Times New Roman"/>
          <w:sz w:val="20"/>
          <w:szCs w:val="20"/>
        </w:rPr>
        <w:t xml:space="preserve">Liquidity ratios measure a company’s ability to pay its debts in the short term. Calculating liquidity ratios can help company management determine the likelihood of the company repaying various amounts with the goal of making repayments within 365 days from the date of the financial statements </w:t>
      </w:r>
      <w:r w:rsidR="00A679FC">
        <w:rPr>
          <w:rFonts w:ascii="Times New Roman" w:hAnsi="Times New Roman" w:cs="Times New Roman"/>
          <w:sz w:val="20"/>
          <w:szCs w:val="20"/>
        </w:rPr>
        <w:t>[1]</w:t>
      </w:r>
      <w:r w:rsidRPr="00607731">
        <w:rPr>
          <w:rFonts w:ascii="Times New Roman" w:hAnsi="Times New Roman" w:cs="Times New Roman"/>
          <w:sz w:val="20"/>
          <w:szCs w:val="20"/>
        </w:rPr>
        <w:t xml:space="preserve">. According to Sumarni and </w:t>
      </w:r>
      <w:proofErr w:type="spellStart"/>
      <w:r w:rsidRPr="00607731">
        <w:rPr>
          <w:rFonts w:ascii="Times New Roman" w:hAnsi="Times New Roman" w:cs="Times New Roman"/>
          <w:sz w:val="20"/>
          <w:szCs w:val="20"/>
        </w:rPr>
        <w:t>Soeprihanto</w:t>
      </w:r>
      <w:proofErr w:type="spellEnd"/>
      <w:r w:rsidRPr="00607731">
        <w:rPr>
          <w:rFonts w:ascii="Times New Roman" w:hAnsi="Times New Roman" w:cs="Times New Roman"/>
          <w:sz w:val="20"/>
          <w:szCs w:val="20"/>
        </w:rPr>
        <w:t xml:space="preserve"> (2014: 331), the liquidity ratio represents a company’s ability to meet its obligations that must be fulfilled immediately in the short term. According to </w:t>
      </w:r>
      <w:proofErr w:type="spellStart"/>
      <w:r w:rsidRPr="00607731">
        <w:rPr>
          <w:rFonts w:ascii="Times New Roman" w:hAnsi="Times New Roman" w:cs="Times New Roman"/>
          <w:sz w:val="20"/>
          <w:szCs w:val="20"/>
        </w:rPr>
        <w:t>Harahap</w:t>
      </w:r>
      <w:proofErr w:type="spellEnd"/>
      <w:r w:rsidRPr="00607731">
        <w:rPr>
          <w:rFonts w:ascii="Times New Roman" w:hAnsi="Times New Roman" w:cs="Times New Roman"/>
          <w:sz w:val="20"/>
          <w:szCs w:val="20"/>
        </w:rPr>
        <w:t xml:space="preserve"> (2013:301), the liquidity ratio is a measure that reflects a company’s ability to meet its short-term obligations. On the other hand, </w:t>
      </w:r>
      <w:proofErr w:type="spellStart"/>
      <w:r w:rsidRPr="00607731">
        <w:rPr>
          <w:rFonts w:ascii="Times New Roman" w:hAnsi="Times New Roman" w:cs="Times New Roman"/>
          <w:sz w:val="20"/>
          <w:szCs w:val="20"/>
        </w:rPr>
        <w:t>Taswan</w:t>
      </w:r>
      <w:proofErr w:type="spellEnd"/>
      <w:r w:rsidRPr="00607731">
        <w:rPr>
          <w:rFonts w:ascii="Times New Roman" w:hAnsi="Times New Roman" w:cs="Times New Roman"/>
          <w:sz w:val="20"/>
          <w:szCs w:val="20"/>
        </w:rPr>
        <w:t xml:space="preserve"> (2010: 246) also expressed a similar view that liquidity can also be defined as a company’s ability to meet its payment obligations. This liquidity ratio is highly significant. This is evident in companies that prioritize fulfilling their short-term obligations, as a company’s liquidity indicates its ability to meet short-term obligations to creditors. The higher this ratio, the more efficiently the company uses its current assets to meet its current liabilities.</w:t>
      </w:r>
    </w:p>
    <w:p w14:paraId="69472038" w14:textId="706FB913" w:rsidR="00607731" w:rsidRDefault="00607731" w:rsidP="00607731">
      <w:pPr>
        <w:spacing w:after="0" w:line="240" w:lineRule="auto"/>
        <w:ind w:firstLine="360"/>
        <w:jc w:val="both"/>
        <w:rPr>
          <w:rFonts w:ascii="Times New Roman" w:hAnsi="Times New Roman" w:cs="Times New Roman"/>
          <w:sz w:val="20"/>
          <w:szCs w:val="20"/>
        </w:rPr>
      </w:pPr>
      <w:r w:rsidRPr="00607731">
        <w:rPr>
          <w:rFonts w:ascii="Times New Roman" w:hAnsi="Times New Roman" w:cs="Times New Roman"/>
          <w:sz w:val="20"/>
          <w:szCs w:val="20"/>
        </w:rPr>
        <w:t xml:space="preserve">Liquidity refers to a company’s ability to meet its short-term obligations. Liquidity is one of the tools used to measure whether a company is meeting its current obligations. A company is considered liquid if it is able to meet its short-term and long-term financial obligations due within the year </w:t>
      </w:r>
      <w:r w:rsidR="00A679FC">
        <w:rPr>
          <w:rFonts w:ascii="Times New Roman" w:hAnsi="Times New Roman" w:cs="Times New Roman"/>
          <w:sz w:val="20"/>
          <w:szCs w:val="20"/>
        </w:rPr>
        <w:t>[2]</w:t>
      </w:r>
      <w:r w:rsidRPr="00607731">
        <w:rPr>
          <w:rFonts w:ascii="Times New Roman" w:hAnsi="Times New Roman" w:cs="Times New Roman"/>
          <w:sz w:val="20"/>
          <w:szCs w:val="20"/>
        </w:rPr>
        <w:t xml:space="preserve">. Liquidity is treated as the independent variable X1, proxied by the Current Ratio (CR). The Current Ratio (CR) is a ratio used to measure a company’s ability to settle current liabilities that are due and payable in the near term, calculated by using its current assets. The current ratio is measured by comparing current assets and current liabilities Keown </w:t>
      </w:r>
      <w:r w:rsidR="00A679FC">
        <w:rPr>
          <w:rFonts w:ascii="Times New Roman" w:hAnsi="Times New Roman" w:cs="Times New Roman"/>
          <w:sz w:val="20"/>
          <w:szCs w:val="20"/>
        </w:rPr>
        <w:t>(</w:t>
      </w:r>
      <w:r w:rsidRPr="00607731">
        <w:rPr>
          <w:rFonts w:ascii="Times New Roman" w:hAnsi="Times New Roman" w:cs="Times New Roman"/>
          <w:sz w:val="20"/>
          <w:szCs w:val="20"/>
        </w:rPr>
        <w:t xml:space="preserve">2008). This means that the higher the ratio of current assets to current liabilities, the greater the company’s ability to pay its short-term debts. A result of 2 is considered ideal, less than 1 is considered low, and greater than 3 is considered too high. Therefore, the current key figure for a company should be greater than 1. However, if the company’s value is less than 1, the company can still settle its debts </w:t>
      </w:r>
      <w:r w:rsidR="00A679FC">
        <w:rPr>
          <w:rFonts w:ascii="Times New Roman" w:hAnsi="Times New Roman" w:cs="Times New Roman"/>
          <w:sz w:val="20"/>
          <w:szCs w:val="20"/>
        </w:rPr>
        <w:t>[3]</w:t>
      </w:r>
      <w:r w:rsidRPr="00607731">
        <w:rPr>
          <w:rFonts w:ascii="Times New Roman" w:hAnsi="Times New Roman" w:cs="Times New Roman"/>
          <w:sz w:val="20"/>
          <w:szCs w:val="20"/>
        </w:rPr>
        <w:t>.</w:t>
      </w:r>
    </w:p>
    <w:p w14:paraId="2FA05FA3" w14:textId="77777777" w:rsidR="00607731" w:rsidRDefault="00607731" w:rsidP="00607731">
      <w:pPr>
        <w:spacing w:after="0" w:line="240" w:lineRule="auto"/>
        <w:jc w:val="both"/>
        <w:rPr>
          <w:rFonts w:ascii="Times New Roman" w:hAnsi="Times New Roman" w:cs="Times New Roman"/>
          <w:sz w:val="20"/>
          <w:szCs w:val="20"/>
        </w:rPr>
      </w:pPr>
    </w:p>
    <w:p w14:paraId="0012C65B" w14:textId="6855D57C" w:rsidR="00607731" w:rsidRDefault="00607731" w:rsidP="00607731">
      <w:pPr>
        <w:pStyle w:val="ListParagraph"/>
        <w:numPr>
          <w:ilvl w:val="1"/>
          <w:numId w:val="2"/>
        </w:numPr>
        <w:spacing w:after="0" w:line="240" w:lineRule="auto"/>
        <w:jc w:val="both"/>
        <w:rPr>
          <w:rFonts w:ascii="Times New Roman" w:hAnsi="Times New Roman" w:cs="Times New Roman"/>
          <w:b/>
          <w:bCs/>
          <w:i/>
          <w:iCs/>
          <w:sz w:val="23"/>
          <w:szCs w:val="23"/>
        </w:rPr>
      </w:pPr>
      <w:r w:rsidRPr="00607731">
        <w:rPr>
          <w:rFonts w:ascii="Times New Roman" w:hAnsi="Times New Roman" w:cs="Times New Roman"/>
          <w:b/>
          <w:bCs/>
          <w:i/>
          <w:iCs/>
          <w:sz w:val="23"/>
          <w:szCs w:val="23"/>
        </w:rPr>
        <w:t>Dividend Policy</w:t>
      </w:r>
    </w:p>
    <w:p w14:paraId="59A36ECF" w14:textId="77777777" w:rsidR="00607731" w:rsidRDefault="00607731" w:rsidP="00607731">
      <w:pPr>
        <w:spacing w:after="0" w:line="240" w:lineRule="auto"/>
        <w:jc w:val="both"/>
        <w:rPr>
          <w:rFonts w:ascii="Times New Roman" w:hAnsi="Times New Roman" w:cs="Times New Roman"/>
          <w:b/>
          <w:bCs/>
          <w:i/>
          <w:iCs/>
          <w:sz w:val="23"/>
          <w:szCs w:val="23"/>
        </w:rPr>
      </w:pPr>
    </w:p>
    <w:p w14:paraId="2EB51F49" w14:textId="22096188" w:rsidR="00607731" w:rsidRDefault="00607731" w:rsidP="00607731">
      <w:pPr>
        <w:spacing w:after="0" w:line="240" w:lineRule="auto"/>
        <w:ind w:firstLine="360"/>
        <w:jc w:val="both"/>
        <w:rPr>
          <w:rFonts w:ascii="Times New Roman" w:hAnsi="Times New Roman" w:cs="Times New Roman"/>
          <w:sz w:val="20"/>
          <w:szCs w:val="20"/>
        </w:rPr>
      </w:pPr>
      <w:r w:rsidRPr="00607731">
        <w:rPr>
          <w:rFonts w:ascii="Times New Roman" w:hAnsi="Times New Roman" w:cs="Times New Roman"/>
          <w:sz w:val="20"/>
          <w:szCs w:val="20"/>
        </w:rPr>
        <w:t xml:space="preserve">A dividend is a portion of a company’s profits derived from sales that is distributed by the company to its investors or shareholders as compensation for allowing shareholders to invest their capital in the company </w:t>
      </w:r>
      <w:r w:rsidR="00A679FC">
        <w:rPr>
          <w:rFonts w:ascii="Times New Roman" w:hAnsi="Times New Roman" w:cs="Times New Roman"/>
          <w:sz w:val="20"/>
          <w:szCs w:val="20"/>
        </w:rPr>
        <w:t>[4]</w:t>
      </w:r>
      <w:r w:rsidRPr="00607731">
        <w:rPr>
          <w:rFonts w:ascii="Times New Roman" w:hAnsi="Times New Roman" w:cs="Times New Roman"/>
          <w:sz w:val="20"/>
          <w:szCs w:val="20"/>
        </w:rPr>
        <w:t xml:space="preserve">. Meanwhile, according to </w:t>
      </w:r>
      <w:r w:rsidR="00A679FC">
        <w:rPr>
          <w:rFonts w:ascii="Times New Roman" w:hAnsi="Times New Roman" w:cs="Times New Roman"/>
          <w:sz w:val="20"/>
          <w:szCs w:val="20"/>
        </w:rPr>
        <w:t>[5]</w:t>
      </w:r>
      <w:r w:rsidRPr="00607731">
        <w:rPr>
          <w:rFonts w:ascii="Times New Roman" w:hAnsi="Times New Roman" w:cs="Times New Roman"/>
          <w:sz w:val="20"/>
          <w:szCs w:val="20"/>
        </w:rPr>
        <w:t>, a dividend policy is the percentage of profits paid to shareholders in the form of cash dividends to ensure the stability of retained earnings used for investment in the company.</w:t>
      </w:r>
    </w:p>
    <w:p w14:paraId="30EEFD30" w14:textId="0727EA0C" w:rsidR="00607731" w:rsidRDefault="00607731" w:rsidP="00607731">
      <w:pPr>
        <w:spacing w:after="0" w:line="240" w:lineRule="auto"/>
        <w:ind w:firstLine="360"/>
        <w:jc w:val="both"/>
        <w:rPr>
          <w:rFonts w:ascii="Times New Roman" w:hAnsi="Times New Roman" w:cs="Times New Roman"/>
          <w:sz w:val="20"/>
          <w:szCs w:val="20"/>
        </w:rPr>
      </w:pPr>
      <w:r w:rsidRPr="00607731">
        <w:rPr>
          <w:rFonts w:ascii="Times New Roman" w:hAnsi="Times New Roman" w:cs="Times New Roman"/>
          <w:sz w:val="20"/>
          <w:szCs w:val="20"/>
        </w:rPr>
        <w:t xml:space="preserve">A dividend policy is a policy for distributing profits to shareholders in the form of dividends and retained earnings for business development. Stock price trends are also influenced by information regarding dividend policy. The </w:t>
      </w:r>
      <w:proofErr w:type="gramStart"/>
      <w:r w:rsidRPr="00607731">
        <w:rPr>
          <w:rFonts w:ascii="Times New Roman" w:hAnsi="Times New Roman" w:cs="Times New Roman"/>
          <w:sz w:val="20"/>
          <w:szCs w:val="20"/>
        </w:rPr>
        <w:t>amount</w:t>
      </w:r>
      <w:proofErr w:type="gramEnd"/>
      <w:r w:rsidRPr="00607731">
        <w:rPr>
          <w:rFonts w:ascii="Times New Roman" w:hAnsi="Times New Roman" w:cs="Times New Roman"/>
          <w:sz w:val="20"/>
          <w:szCs w:val="20"/>
        </w:rPr>
        <w:t xml:space="preserve"> of dividends varies depending on each company’s policy, so it is important for managers to consider this. A stable or increasing </w:t>
      </w:r>
      <w:proofErr w:type="gramStart"/>
      <w:r w:rsidRPr="00607731">
        <w:rPr>
          <w:rFonts w:ascii="Times New Roman" w:hAnsi="Times New Roman" w:cs="Times New Roman"/>
          <w:sz w:val="20"/>
          <w:szCs w:val="20"/>
        </w:rPr>
        <w:t>amount</w:t>
      </w:r>
      <w:proofErr w:type="gramEnd"/>
      <w:r w:rsidRPr="00607731">
        <w:rPr>
          <w:rFonts w:ascii="Times New Roman" w:hAnsi="Times New Roman" w:cs="Times New Roman"/>
          <w:sz w:val="20"/>
          <w:szCs w:val="20"/>
        </w:rPr>
        <w:t xml:space="preserve"> of dividends paid to shareholders enhances investor confidence because it indirectly signals to investors the company’s growing ability to generate profits, which can lead to an increase in the company’s stock price. Dividend payments made by a company can serve as a signal that the company is in good condition and has </w:t>
      </w:r>
      <w:proofErr w:type="spellStart"/>
      <w:r w:rsidRPr="00607731">
        <w:rPr>
          <w:rFonts w:ascii="Times New Roman" w:hAnsi="Times New Roman" w:cs="Times New Roman"/>
          <w:sz w:val="20"/>
          <w:szCs w:val="20"/>
        </w:rPr>
        <w:t>favorable</w:t>
      </w:r>
      <w:proofErr w:type="spellEnd"/>
      <w:r w:rsidRPr="00607731">
        <w:rPr>
          <w:rFonts w:ascii="Times New Roman" w:hAnsi="Times New Roman" w:cs="Times New Roman"/>
          <w:sz w:val="20"/>
          <w:szCs w:val="20"/>
        </w:rPr>
        <w:t xml:space="preserve"> prospects for the future </w:t>
      </w:r>
      <w:r w:rsidR="00A679FC">
        <w:rPr>
          <w:rFonts w:ascii="Times New Roman" w:hAnsi="Times New Roman" w:cs="Times New Roman"/>
          <w:sz w:val="20"/>
          <w:szCs w:val="20"/>
        </w:rPr>
        <w:t>[6]</w:t>
      </w:r>
      <w:r w:rsidRPr="00607731">
        <w:rPr>
          <w:rFonts w:ascii="Times New Roman" w:hAnsi="Times New Roman" w:cs="Times New Roman"/>
          <w:sz w:val="20"/>
          <w:szCs w:val="20"/>
        </w:rPr>
        <w:t>.</w:t>
      </w:r>
    </w:p>
    <w:p w14:paraId="60283250" w14:textId="785B992F" w:rsidR="00107705" w:rsidRDefault="00107705" w:rsidP="00607731">
      <w:pPr>
        <w:spacing w:after="0" w:line="240" w:lineRule="auto"/>
        <w:ind w:firstLine="360"/>
        <w:jc w:val="both"/>
        <w:rPr>
          <w:rFonts w:ascii="Times New Roman" w:hAnsi="Times New Roman" w:cs="Times New Roman"/>
          <w:sz w:val="20"/>
          <w:szCs w:val="20"/>
        </w:rPr>
      </w:pPr>
      <w:r w:rsidRPr="00107705">
        <w:rPr>
          <w:rFonts w:ascii="Times New Roman" w:hAnsi="Times New Roman" w:cs="Times New Roman"/>
          <w:sz w:val="20"/>
          <w:szCs w:val="20"/>
        </w:rPr>
        <w:t xml:space="preserve">Dividends refer to the decision of whether to distribute a company’s profits to shareholders as dividends or to retain them as internal reserves for future investments </w:t>
      </w:r>
      <w:r w:rsidR="00A679FC">
        <w:rPr>
          <w:rFonts w:ascii="Times New Roman" w:hAnsi="Times New Roman" w:cs="Times New Roman"/>
          <w:sz w:val="20"/>
          <w:szCs w:val="20"/>
        </w:rPr>
        <w:t>[4]</w:t>
      </w:r>
      <w:r w:rsidRPr="00107705">
        <w:rPr>
          <w:rFonts w:ascii="Times New Roman" w:hAnsi="Times New Roman" w:cs="Times New Roman"/>
          <w:sz w:val="20"/>
          <w:szCs w:val="20"/>
        </w:rPr>
        <w:t xml:space="preserve">. According to </w:t>
      </w:r>
      <w:proofErr w:type="spellStart"/>
      <w:r w:rsidRPr="00107705">
        <w:rPr>
          <w:rFonts w:ascii="Times New Roman" w:hAnsi="Times New Roman" w:cs="Times New Roman"/>
          <w:sz w:val="20"/>
          <w:szCs w:val="20"/>
        </w:rPr>
        <w:t>Sartono</w:t>
      </w:r>
      <w:proofErr w:type="spellEnd"/>
      <w:r w:rsidRPr="00107705">
        <w:rPr>
          <w:rFonts w:ascii="Times New Roman" w:hAnsi="Times New Roman" w:cs="Times New Roman"/>
          <w:sz w:val="20"/>
          <w:szCs w:val="20"/>
        </w:rPr>
        <w:t xml:space="preserve"> (2010: 281), dividend policy is the decision regarding whether a company’s profits should be distributed to shareholders as dividends or retained as retained earnings to fund future investments. This dividend policy is crucial because it indirectly contains important information for investors. Investors seeking returns (dividends) and capital gains require information regarding a company’s dividend policy. Information on dividend policy can influence an investor’s decision regarding whether to invest their funds. Investments made by investors will inevitably affect the company’s stock price</w:t>
      </w:r>
      <w:r>
        <w:rPr>
          <w:rFonts w:ascii="Times New Roman" w:hAnsi="Times New Roman" w:cs="Times New Roman"/>
          <w:sz w:val="20"/>
          <w:szCs w:val="20"/>
        </w:rPr>
        <w:t>.</w:t>
      </w:r>
    </w:p>
    <w:p w14:paraId="1D362E95" w14:textId="39F6835D" w:rsidR="00107705" w:rsidRDefault="00107705" w:rsidP="00107705">
      <w:pPr>
        <w:spacing w:after="0" w:line="240" w:lineRule="auto"/>
        <w:ind w:firstLine="360"/>
        <w:jc w:val="both"/>
        <w:rPr>
          <w:rFonts w:ascii="Times New Roman" w:hAnsi="Times New Roman" w:cs="Times New Roman"/>
          <w:sz w:val="20"/>
          <w:szCs w:val="20"/>
        </w:rPr>
      </w:pPr>
      <w:r w:rsidRPr="00107705">
        <w:rPr>
          <w:rFonts w:ascii="Times New Roman" w:hAnsi="Times New Roman" w:cs="Times New Roman"/>
          <w:sz w:val="20"/>
          <w:szCs w:val="20"/>
        </w:rPr>
        <w:t xml:space="preserve">Dividend policy can be measured using the dividend payout ratio (DPR). The dividend payout ratio is the proportion of profits paid out as dividends, or the ratio of profits paid out as dividends to total profits earned by shareholders. The dividend payout ratio is calculated by comparing dividends per share to earnings per share. This allows investors to understand profit distribution and how the company utilizes its working capital. Dividend policy is assessed using the dividend payout ratio (DPR). The dividend payout ratio is the ratio of dividends per share to earnings per share. Dividends are the equitable distribution of a company’s profits to shareholders, distributed in the form of cash (cash dividends) or shares, with the amount determined by the General Meeting of Shareholders (GMS). If dividends increase, the stock price will also rise </w:t>
      </w:r>
      <w:r w:rsidR="00A679FC">
        <w:rPr>
          <w:rFonts w:ascii="Times New Roman" w:hAnsi="Times New Roman" w:cs="Times New Roman"/>
          <w:sz w:val="20"/>
          <w:szCs w:val="20"/>
        </w:rPr>
        <w:t>[3]</w:t>
      </w:r>
      <w:r w:rsidRPr="00107705">
        <w:rPr>
          <w:rFonts w:ascii="Times New Roman" w:hAnsi="Times New Roman" w:cs="Times New Roman"/>
          <w:sz w:val="20"/>
          <w:szCs w:val="20"/>
        </w:rPr>
        <w:t>.</w:t>
      </w:r>
    </w:p>
    <w:p w14:paraId="186E5C3A" w14:textId="03E250FA" w:rsidR="00107705" w:rsidRDefault="00107705" w:rsidP="00107705">
      <w:pPr>
        <w:spacing w:after="0" w:line="240" w:lineRule="auto"/>
        <w:ind w:firstLine="360"/>
        <w:jc w:val="both"/>
        <w:rPr>
          <w:rFonts w:ascii="Times New Roman" w:hAnsi="Times New Roman" w:cs="Times New Roman"/>
          <w:sz w:val="20"/>
          <w:szCs w:val="20"/>
        </w:rPr>
      </w:pPr>
      <w:r w:rsidRPr="00107705">
        <w:rPr>
          <w:rFonts w:ascii="Times New Roman" w:hAnsi="Times New Roman" w:cs="Times New Roman"/>
          <w:sz w:val="20"/>
          <w:szCs w:val="20"/>
        </w:rPr>
        <w:lastRenderedPageBreak/>
        <w:t xml:space="preserve">Companies with a low dividend payout ratio are typically chosen by investors who tend to focus on capital growth (long-term investments). On the other hand, investors seeking short-term investments usually prefer companies with a high dividend payout ratio. However, be careful not to set the dividend payout ratio too high. Dividends are usually paid in cash, so if dividends are too high, they can affect the company’s liquidity and complicate cash management </w:t>
      </w:r>
      <w:r w:rsidR="00A679FC">
        <w:rPr>
          <w:rFonts w:ascii="Times New Roman" w:hAnsi="Times New Roman" w:cs="Times New Roman"/>
          <w:sz w:val="20"/>
          <w:szCs w:val="20"/>
        </w:rPr>
        <w:t>[3]</w:t>
      </w:r>
      <w:r w:rsidRPr="00107705">
        <w:rPr>
          <w:rFonts w:ascii="Times New Roman" w:hAnsi="Times New Roman" w:cs="Times New Roman"/>
          <w:sz w:val="20"/>
          <w:szCs w:val="20"/>
        </w:rPr>
        <w:t>.</w:t>
      </w:r>
    </w:p>
    <w:p w14:paraId="6D65B50C" w14:textId="77777777" w:rsidR="00107705" w:rsidRDefault="00107705" w:rsidP="00107705">
      <w:pPr>
        <w:spacing w:after="0" w:line="240" w:lineRule="auto"/>
        <w:jc w:val="both"/>
        <w:rPr>
          <w:rFonts w:ascii="Times New Roman" w:hAnsi="Times New Roman" w:cs="Times New Roman"/>
          <w:sz w:val="20"/>
          <w:szCs w:val="20"/>
        </w:rPr>
      </w:pPr>
    </w:p>
    <w:p w14:paraId="285D9E07" w14:textId="5D5F32AB" w:rsidR="00107705" w:rsidRDefault="00107705" w:rsidP="00107705">
      <w:pPr>
        <w:pStyle w:val="ListParagraph"/>
        <w:numPr>
          <w:ilvl w:val="1"/>
          <w:numId w:val="2"/>
        </w:numPr>
        <w:spacing w:after="0" w:line="240" w:lineRule="auto"/>
        <w:jc w:val="both"/>
        <w:rPr>
          <w:rFonts w:ascii="Times New Roman" w:hAnsi="Times New Roman" w:cs="Times New Roman"/>
          <w:b/>
          <w:bCs/>
          <w:i/>
          <w:iCs/>
          <w:sz w:val="23"/>
          <w:szCs w:val="23"/>
        </w:rPr>
      </w:pPr>
      <w:r w:rsidRPr="00107705">
        <w:rPr>
          <w:rFonts w:ascii="Times New Roman" w:hAnsi="Times New Roman" w:cs="Times New Roman"/>
          <w:b/>
          <w:bCs/>
          <w:i/>
          <w:iCs/>
          <w:sz w:val="23"/>
          <w:szCs w:val="23"/>
        </w:rPr>
        <w:t>Asset Structure</w:t>
      </w:r>
    </w:p>
    <w:p w14:paraId="303F282B" w14:textId="77777777" w:rsidR="00107705" w:rsidRDefault="00107705" w:rsidP="00107705">
      <w:pPr>
        <w:spacing w:after="0" w:line="240" w:lineRule="auto"/>
        <w:jc w:val="both"/>
        <w:rPr>
          <w:rFonts w:ascii="Times New Roman" w:hAnsi="Times New Roman" w:cs="Times New Roman"/>
          <w:b/>
          <w:bCs/>
          <w:i/>
          <w:iCs/>
          <w:sz w:val="23"/>
          <w:szCs w:val="23"/>
        </w:rPr>
      </w:pPr>
    </w:p>
    <w:p w14:paraId="4C5ACBCE" w14:textId="7DC6EACB" w:rsidR="00107705" w:rsidRDefault="00107705" w:rsidP="00107705">
      <w:pPr>
        <w:spacing w:after="0" w:line="240" w:lineRule="auto"/>
        <w:ind w:firstLine="360"/>
        <w:jc w:val="both"/>
        <w:rPr>
          <w:rFonts w:ascii="Times New Roman" w:hAnsi="Times New Roman" w:cs="Times New Roman"/>
          <w:sz w:val="20"/>
          <w:szCs w:val="20"/>
        </w:rPr>
      </w:pPr>
      <w:r w:rsidRPr="00107705">
        <w:rPr>
          <w:rFonts w:ascii="Times New Roman" w:hAnsi="Times New Roman" w:cs="Times New Roman"/>
          <w:sz w:val="20"/>
          <w:szCs w:val="20"/>
        </w:rPr>
        <w:t xml:space="preserve">Asset structure is defined as the balance or ratio between fixed assets and total assets. A higher proportion of tangible assets indicates a company’s ability to provide greater collateral, which may lead the company to increase its debt to generate profits from leveraging that debt </w:t>
      </w:r>
      <w:r w:rsidR="00A679FC">
        <w:rPr>
          <w:rFonts w:ascii="Times New Roman" w:hAnsi="Times New Roman" w:cs="Times New Roman"/>
          <w:sz w:val="20"/>
          <w:szCs w:val="20"/>
        </w:rPr>
        <w:t>[7]</w:t>
      </w:r>
      <w:r w:rsidRPr="00107705">
        <w:rPr>
          <w:rFonts w:ascii="Times New Roman" w:hAnsi="Times New Roman" w:cs="Times New Roman"/>
          <w:sz w:val="20"/>
          <w:szCs w:val="20"/>
        </w:rPr>
        <w:t>.</w:t>
      </w:r>
    </w:p>
    <w:p w14:paraId="0F912502" w14:textId="10E71664" w:rsidR="00107705" w:rsidRDefault="00107705" w:rsidP="00107705">
      <w:pPr>
        <w:spacing w:after="0" w:line="240" w:lineRule="auto"/>
        <w:ind w:firstLine="360"/>
        <w:jc w:val="both"/>
        <w:rPr>
          <w:rFonts w:ascii="Times New Roman" w:hAnsi="Times New Roman" w:cs="Times New Roman"/>
          <w:sz w:val="20"/>
          <w:szCs w:val="20"/>
        </w:rPr>
      </w:pPr>
      <w:r w:rsidRPr="00107705">
        <w:rPr>
          <w:rFonts w:ascii="Times New Roman" w:hAnsi="Times New Roman" w:cs="Times New Roman"/>
          <w:sz w:val="20"/>
          <w:szCs w:val="20"/>
        </w:rPr>
        <w:t xml:space="preserve">Asset structure typically determines a company’s long-term and short-term liability structure. Companies operating in the manufacturing sector use short-term loans to finance their investments, as the turnover of short-term raw material inventories is assured </w:t>
      </w:r>
      <w:r w:rsidR="00A679FC">
        <w:rPr>
          <w:rFonts w:ascii="Times New Roman" w:hAnsi="Times New Roman" w:cs="Times New Roman"/>
          <w:sz w:val="20"/>
          <w:szCs w:val="20"/>
        </w:rPr>
        <w:t>[8]</w:t>
      </w:r>
      <w:r w:rsidRPr="00107705">
        <w:rPr>
          <w:rFonts w:ascii="Times New Roman" w:hAnsi="Times New Roman" w:cs="Times New Roman"/>
          <w:sz w:val="20"/>
          <w:szCs w:val="20"/>
        </w:rPr>
        <w:t xml:space="preserve">. </w:t>
      </w:r>
      <w:r w:rsidR="00A679FC">
        <w:rPr>
          <w:rFonts w:ascii="Times New Roman" w:hAnsi="Times New Roman" w:cs="Times New Roman"/>
          <w:sz w:val="20"/>
          <w:szCs w:val="20"/>
        </w:rPr>
        <w:t>[9]</w:t>
      </w:r>
      <w:r w:rsidRPr="00107705">
        <w:rPr>
          <w:rFonts w:ascii="Times New Roman" w:hAnsi="Times New Roman" w:cs="Times New Roman"/>
          <w:sz w:val="20"/>
          <w:szCs w:val="20"/>
        </w:rPr>
        <w:t xml:space="preserve"> note that a company’s asset structure plays a crucial role in determining its financing, particularly for companies holding substantial long-term fixed assets, as their products are in high demand and they utilize significant amounts of long-term assets and liabilities. If a company has a large amount of assets, it will be easier for investors to assess those assets because the company has sufficient collateral, and there is a low likelihood of information asymmetry, which will increase investors’ willingness to invest, thereby boosting stock prices.</w:t>
      </w:r>
    </w:p>
    <w:p w14:paraId="38CCE4E1" w14:textId="77777777" w:rsidR="00107705" w:rsidRDefault="00107705" w:rsidP="00107705">
      <w:pPr>
        <w:spacing w:after="0" w:line="240" w:lineRule="auto"/>
        <w:jc w:val="both"/>
        <w:rPr>
          <w:rFonts w:ascii="Times New Roman" w:hAnsi="Times New Roman" w:cs="Times New Roman"/>
          <w:sz w:val="20"/>
          <w:szCs w:val="20"/>
        </w:rPr>
      </w:pPr>
    </w:p>
    <w:p w14:paraId="5AFDD082" w14:textId="2C900E51" w:rsidR="00107705" w:rsidRPr="00107705" w:rsidRDefault="00107705" w:rsidP="00107705">
      <w:pPr>
        <w:pStyle w:val="ListParagraph"/>
        <w:numPr>
          <w:ilvl w:val="1"/>
          <w:numId w:val="2"/>
        </w:numPr>
        <w:spacing w:after="0" w:line="240" w:lineRule="auto"/>
        <w:jc w:val="both"/>
        <w:rPr>
          <w:rFonts w:ascii="Times New Roman" w:hAnsi="Times New Roman" w:cs="Times New Roman"/>
          <w:b/>
          <w:bCs/>
          <w:i/>
          <w:iCs/>
          <w:sz w:val="23"/>
          <w:szCs w:val="23"/>
        </w:rPr>
      </w:pPr>
      <w:r w:rsidRPr="00107705">
        <w:rPr>
          <w:rFonts w:ascii="Times New Roman" w:hAnsi="Times New Roman" w:cs="Times New Roman"/>
          <w:b/>
          <w:bCs/>
          <w:i/>
          <w:iCs/>
          <w:sz w:val="23"/>
          <w:szCs w:val="23"/>
        </w:rPr>
        <w:t>Stock Price</w:t>
      </w:r>
    </w:p>
    <w:p w14:paraId="6BFDD727" w14:textId="77777777" w:rsidR="00607731" w:rsidRDefault="00607731" w:rsidP="00607731">
      <w:pPr>
        <w:spacing w:after="0" w:line="240" w:lineRule="auto"/>
        <w:rPr>
          <w:rFonts w:ascii="Times New Roman" w:hAnsi="Times New Roman" w:cs="Times New Roman"/>
          <w:sz w:val="20"/>
          <w:szCs w:val="20"/>
        </w:rPr>
      </w:pPr>
    </w:p>
    <w:p w14:paraId="35687342" w14:textId="7DDC72C1" w:rsidR="00107705" w:rsidRDefault="00107705" w:rsidP="00107705">
      <w:pPr>
        <w:spacing w:after="0" w:line="240" w:lineRule="auto"/>
        <w:ind w:firstLine="360"/>
        <w:jc w:val="both"/>
        <w:rPr>
          <w:rFonts w:ascii="Times New Roman" w:hAnsi="Times New Roman" w:cs="Times New Roman"/>
          <w:sz w:val="20"/>
          <w:szCs w:val="20"/>
        </w:rPr>
      </w:pPr>
      <w:r w:rsidRPr="00107705">
        <w:rPr>
          <w:rFonts w:ascii="Times New Roman" w:hAnsi="Times New Roman" w:cs="Times New Roman"/>
          <w:sz w:val="20"/>
          <w:szCs w:val="20"/>
        </w:rPr>
        <w:t xml:space="preserve">Stock price serves as an indicator of corporate management. Profits ensure investor satisfaction. A high stock price provides the company with the benefits of a positive image and capital gains, thereby making it easier for managers to raise external funds </w:t>
      </w:r>
      <w:r w:rsidR="00A679FC">
        <w:rPr>
          <w:rFonts w:ascii="Times New Roman" w:hAnsi="Times New Roman" w:cs="Times New Roman"/>
          <w:sz w:val="20"/>
          <w:szCs w:val="20"/>
        </w:rPr>
        <w:t>[10]</w:t>
      </w:r>
      <w:r w:rsidRPr="00107705">
        <w:rPr>
          <w:rFonts w:ascii="Times New Roman" w:hAnsi="Times New Roman" w:cs="Times New Roman"/>
          <w:sz w:val="20"/>
          <w:szCs w:val="20"/>
        </w:rPr>
        <w:t xml:space="preserve">. Meanwhile, according to </w:t>
      </w:r>
      <w:r w:rsidR="00A679FC">
        <w:rPr>
          <w:rFonts w:ascii="Times New Roman" w:hAnsi="Times New Roman" w:cs="Times New Roman"/>
          <w:sz w:val="20"/>
          <w:szCs w:val="20"/>
        </w:rPr>
        <w:t>[11],</w:t>
      </w:r>
      <w:r w:rsidRPr="00107705">
        <w:rPr>
          <w:rFonts w:ascii="Times New Roman" w:hAnsi="Times New Roman" w:cs="Times New Roman"/>
          <w:sz w:val="20"/>
          <w:szCs w:val="20"/>
        </w:rPr>
        <w:t xml:space="preserve"> stocks are one of the well-known capital market instruments, making them an attractive investment opportunity for investors and considered more profitable than investments in banking institutions. </w:t>
      </w:r>
      <w:r w:rsidR="00A679FC">
        <w:rPr>
          <w:rFonts w:ascii="Times New Roman" w:hAnsi="Times New Roman" w:cs="Times New Roman"/>
          <w:sz w:val="20"/>
          <w:szCs w:val="20"/>
        </w:rPr>
        <w:t xml:space="preserve">[1] </w:t>
      </w:r>
      <w:r w:rsidRPr="00107705">
        <w:rPr>
          <w:rFonts w:ascii="Times New Roman" w:hAnsi="Times New Roman" w:cs="Times New Roman"/>
          <w:sz w:val="20"/>
          <w:szCs w:val="20"/>
        </w:rPr>
        <w:t>Stock prices are capital market prices and are determined by supply and demand. If business risks increase, stock prices may decline, and stock prices are also difficult to predict.</w:t>
      </w:r>
    </w:p>
    <w:p w14:paraId="594C0204" w14:textId="325FE36F" w:rsidR="00107705" w:rsidRDefault="00107705" w:rsidP="00107705">
      <w:pPr>
        <w:spacing w:after="0" w:line="240" w:lineRule="auto"/>
        <w:ind w:firstLine="360"/>
        <w:jc w:val="both"/>
        <w:rPr>
          <w:rFonts w:ascii="Times New Roman" w:hAnsi="Times New Roman" w:cs="Times New Roman"/>
          <w:sz w:val="20"/>
          <w:szCs w:val="20"/>
        </w:rPr>
      </w:pPr>
      <w:r w:rsidRPr="00107705">
        <w:rPr>
          <w:rFonts w:ascii="Times New Roman" w:hAnsi="Times New Roman" w:cs="Times New Roman"/>
          <w:sz w:val="20"/>
          <w:szCs w:val="20"/>
        </w:rPr>
        <w:t xml:space="preserve">A stock represents proof of capital contribution or ownership of funds in a company. A stock is a certificate bearing a par value and the company’s name, and it outlines the rights and obligations of each shareholder. The stock price is the prevailing buy and sell price in the securities market and is determined by the forces of supply and demand in the capital market. The price per share also reflects the value of the company itself </w:t>
      </w:r>
      <w:r w:rsidR="00A679FC">
        <w:rPr>
          <w:rFonts w:ascii="Times New Roman" w:hAnsi="Times New Roman" w:cs="Times New Roman"/>
          <w:sz w:val="20"/>
          <w:szCs w:val="20"/>
        </w:rPr>
        <w:t>[12]</w:t>
      </w:r>
      <w:r w:rsidRPr="00107705">
        <w:rPr>
          <w:rFonts w:ascii="Times New Roman" w:hAnsi="Times New Roman" w:cs="Times New Roman"/>
          <w:sz w:val="20"/>
          <w:szCs w:val="20"/>
        </w:rPr>
        <w:t xml:space="preserve">. According to </w:t>
      </w:r>
      <w:r w:rsidR="00A679FC">
        <w:rPr>
          <w:rFonts w:ascii="Times New Roman" w:hAnsi="Times New Roman" w:cs="Times New Roman"/>
          <w:sz w:val="20"/>
          <w:szCs w:val="20"/>
        </w:rPr>
        <w:t>[6]</w:t>
      </w:r>
      <w:r w:rsidRPr="00107705">
        <w:rPr>
          <w:rFonts w:ascii="Times New Roman" w:hAnsi="Times New Roman" w:cs="Times New Roman"/>
          <w:sz w:val="20"/>
          <w:szCs w:val="20"/>
        </w:rPr>
        <w:t>, the stock price is the price of a share listed on a stock exchange at a specific time, determined by market participants and influenced by the supply and demand for that stock in the capital market. The stock price is the value of a share that reflects the assets of the company issuing the stock, and fluctuations and changes in stock prices are primarily determined by supply and demand in the stock market. Therefore, the more investors who want to buy or hold a particular stock, the higher its price will rise. Conversely, the more investors who want to sell or no longer hold a company’s stock, the lower its price will become.</w:t>
      </w:r>
    </w:p>
    <w:p w14:paraId="45D0163D" w14:textId="58E275F2" w:rsidR="00107705" w:rsidRDefault="00107705" w:rsidP="00107705">
      <w:pPr>
        <w:spacing w:after="0" w:line="240" w:lineRule="auto"/>
        <w:ind w:firstLine="360"/>
        <w:jc w:val="both"/>
        <w:rPr>
          <w:rFonts w:ascii="Times New Roman" w:hAnsi="Times New Roman" w:cs="Times New Roman"/>
          <w:sz w:val="20"/>
          <w:szCs w:val="20"/>
        </w:rPr>
      </w:pPr>
      <w:r w:rsidRPr="00107705">
        <w:rPr>
          <w:rFonts w:ascii="Times New Roman" w:hAnsi="Times New Roman" w:cs="Times New Roman"/>
          <w:sz w:val="20"/>
          <w:szCs w:val="20"/>
        </w:rPr>
        <w:t xml:space="preserve">There are two factors that influence stock price fluctuations: internal factors and external factors. Internal factors originate from within the company itself and can influence stock prices in relation to the company’s financial performance. External factors, on the other hand, are factors outside the company that are not directly related to the company’s condition </w:t>
      </w:r>
      <w:r w:rsidR="00A679FC">
        <w:rPr>
          <w:rFonts w:ascii="Times New Roman" w:hAnsi="Times New Roman" w:cs="Times New Roman"/>
          <w:sz w:val="20"/>
          <w:szCs w:val="20"/>
        </w:rPr>
        <w:t xml:space="preserve">[13]. </w:t>
      </w:r>
      <w:r w:rsidRPr="00107705">
        <w:rPr>
          <w:rFonts w:ascii="Times New Roman" w:hAnsi="Times New Roman" w:cs="Times New Roman"/>
          <w:sz w:val="20"/>
          <w:szCs w:val="20"/>
        </w:rPr>
        <w:t xml:space="preserve"> </w:t>
      </w:r>
      <w:r w:rsidR="00A679FC">
        <w:rPr>
          <w:rFonts w:ascii="Times New Roman" w:hAnsi="Times New Roman" w:cs="Times New Roman"/>
          <w:sz w:val="20"/>
          <w:szCs w:val="20"/>
        </w:rPr>
        <w:t>[14]</w:t>
      </w:r>
      <w:r w:rsidRPr="00107705">
        <w:rPr>
          <w:rFonts w:ascii="Times New Roman" w:hAnsi="Times New Roman" w:cs="Times New Roman"/>
          <w:sz w:val="20"/>
          <w:szCs w:val="20"/>
        </w:rPr>
        <w:t xml:space="preserve"> noted that investors are more concerned with current dividend payments than with future capital gains. This is because dividend income carries lower risk, even though future capital gains may yield higher returns. In addition to these risks, there is also uncertainty regarding the company’s future cash flows. Stock prices in this study were measured by calculating the closing price on </w:t>
      </w:r>
      <w:hyperlink r:id="rId7" w:history="1">
        <w:r w:rsidRPr="00107705">
          <w:rPr>
            <w:rStyle w:val="Hyperlink"/>
            <w:rFonts w:ascii="Times New Roman" w:hAnsi="Times New Roman" w:cs="Times New Roman"/>
            <w:sz w:val="20"/>
            <w:szCs w:val="20"/>
          </w:rPr>
          <w:t>www.yahoofinance.com</w:t>
        </w:r>
      </w:hyperlink>
      <w:r>
        <w:rPr>
          <w:rFonts w:ascii="Times New Roman" w:hAnsi="Times New Roman" w:cs="Times New Roman"/>
          <w:sz w:val="20"/>
          <w:szCs w:val="20"/>
        </w:rPr>
        <w:t xml:space="preserve"> .</w:t>
      </w:r>
    </w:p>
    <w:p w14:paraId="1423687D" w14:textId="77777777" w:rsidR="00107705" w:rsidRDefault="00107705" w:rsidP="00107705">
      <w:pPr>
        <w:spacing w:after="0" w:line="240" w:lineRule="auto"/>
        <w:jc w:val="both"/>
        <w:rPr>
          <w:rFonts w:ascii="Times New Roman" w:hAnsi="Times New Roman" w:cs="Times New Roman"/>
          <w:sz w:val="20"/>
          <w:szCs w:val="20"/>
        </w:rPr>
      </w:pPr>
    </w:p>
    <w:p w14:paraId="621051BB" w14:textId="79F78017" w:rsidR="00107705" w:rsidRPr="00107705" w:rsidRDefault="00107705" w:rsidP="00107705">
      <w:pPr>
        <w:pStyle w:val="ListParagraph"/>
        <w:numPr>
          <w:ilvl w:val="1"/>
          <w:numId w:val="2"/>
        </w:numPr>
        <w:spacing w:after="0" w:line="240" w:lineRule="auto"/>
        <w:jc w:val="both"/>
        <w:rPr>
          <w:rFonts w:ascii="Times New Roman" w:hAnsi="Times New Roman" w:cs="Times New Roman"/>
          <w:b/>
          <w:bCs/>
          <w:i/>
          <w:iCs/>
          <w:sz w:val="23"/>
          <w:szCs w:val="23"/>
          <w:lang w:val="id"/>
        </w:rPr>
      </w:pPr>
      <w:r w:rsidRPr="00107705">
        <w:rPr>
          <w:rFonts w:ascii="Times New Roman" w:hAnsi="Times New Roman" w:cs="Times New Roman"/>
          <w:b/>
          <w:bCs/>
          <w:i/>
          <w:iCs/>
          <w:sz w:val="23"/>
          <w:szCs w:val="23"/>
        </w:rPr>
        <w:t>Capital Structure</w:t>
      </w:r>
    </w:p>
    <w:p w14:paraId="78A6766A" w14:textId="77777777" w:rsidR="00107705" w:rsidRDefault="00107705" w:rsidP="00107705">
      <w:pPr>
        <w:spacing w:after="0" w:line="240" w:lineRule="auto"/>
        <w:jc w:val="both"/>
        <w:rPr>
          <w:rFonts w:ascii="Times New Roman" w:hAnsi="Times New Roman" w:cs="Times New Roman"/>
          <w:b/>
          <w:bCs/>
          <w:i/>
          <w:iCs/>
          <w:sz w:val="23"/>
          <w:szCs w:val="23"/>
          <w:lang w:val="id"/>
        </w:rPr>
      </w:pPr>
    </w:p>
    <w:p w14:paraId="441172E0" w14:textId="68F6418F" w:rsidR="00107705" w:rsidRDefault="00107705" w:rsidP="00107705">
      <w:pPr>
        <w:spacing w:after="0" w:line="240" w:lineRule="auto"/>
        <w:ind w:firstLine="360"/>
        <w:jc w:val="both"/>
        <w:rPr>
          <w:rFonts w:ascii="Times New Roman" w:hAnsi="Times New Roman" w:cs="Times New Roman"/>
          <w:sz w:val="20"/>
          <w:szCs w:val="20"/>
        </w:rPr>
      </w:pPr>
      <w:r w:rsidRPr="00107705">
        <w:rPr>
          <w:rFonts w:ascii="Times New Roman" w:hAnsi="Times New Roman" w:cs="Times New Roman"/>
          <w:sz w:val="20"/>
          <w:szCs w:val="20"/>
        </w:rPr>
        <w:t xml:space="preserve">Capital structure is the balance between short-term debt, long-term debt, preferred stock, and common stock </w:t>
      </w:r>
      <w:r w:rsidR="00A3059B">
        <w:rPr>
          <w:rFonts w:ascii="Times New Roman" w:hAnsi="Times New Roman" w:cs="Times New Roman"/>
          <w:sz w:val="20"/>
          <w:szCs w:val="20"/>
        </w:rPr>
        <w:t>[15]</w:t>
      </w:r>
      <w:r w:rsidRPr="00107705">
        <w:rPr>
          <w:rFonts w:ascii="Times New Roman" w:hAnsi="Times New Roman" w:cs="Times New Roman"/>
          <w:sz w:val="20"/>
          <w:szCs w:val="20"/>
        </w:rPr>
        <w:t xml:space="preserve">. Meanwhile, according to </w:t>
      </w:r>
      <w:r w:rsidR="00A3059B">
        <w:rPr>
          <w:rFonts w:ascii="Times New Roman" w:hAnsi="Times New Roman" w:cs="Times New Roman"/>
          <w:sz w:val="20"/>
          <w:szCs w:val="20"/>
        </w:rPr>
        <w:t>[16]</w:t>
      </w:r>
      <w:r w:rsidRPr="00107705">
        <w:rPr>
          <w:rFonts w:ascii="Times New Roman" w:hAnsi="Times New Roman" w:cs="Times New Roman"/>
          <w:sz w:val="20"/>
          <w:szCs w:val="20"/>
        </w:rPr>
        <w:t xml:space="preserve">, capital structure describes a company’s financial relationships—specifically, the relationship between its capital and equity relative to its long-term debt. Capital structure is one of the fundamental factors influencing a company’s operations. A company’s capital structure is determined by the financial manager’s expenditure policies. Sources of long-term funding include internal and external financing. Internal funds are those obtained from within the company, such as equity capital and retained earnings. </w:t>
      </w:r>
      <w:proofErr w:type="spellStart"/>
      <w:r w:rsidRPr="00107705">
        <w:rPr>
          <w:rFonts w:ascii="Times New Roman" w:hAnsi="Times New Roman" w:cs="Times New Roman"/>
          <w:sz w:val="20"/>
          <w:szCs w:val="20"/>
        </w:rPr>
        <w:t>Sartono</w:t>
      </w:r>
      <w:proofErr w:type="spellEnd"/>
      <w:r w:rsidRPr="00107705">
        <w:rPr>
          <w:rFonts w:ascii="Times New Roman" w:hAnsi="Times New Roman" w:cs="Times New Roman"/>
          <w:sz w:val="20"/>
          <w:szCs w:val="20"/>
        </w:rPr>
        <w:t xml:space="preserve">, </w:t>
      </w:r>
      <w:r w:rsidR="00A3059B">
        <w:rPr>
          <w:rFonts w:ascii="Times New Roman" w:hAnsi="Times New Roman" w:cs="Times New Roman"/>
          <w:sz w:val="20"/>
          <w:szCs w:val="20"/>
        </w:rPr>
        <w:t>(</w:t>
      </w:r>
      <w:r w:rsidRPr="00107705">
        <w:rPr>
          <w:rFonts w:ascii="Times New Roman" w:hAnsi="Times New Roman" w:cs="Times New Roman"/>
          <w:sz w:val="20"/>
          <w:szCs w:val="20"/>
        </w:rPr>
        <w:t xml:space="preserve">2014) states that capital structure refers to the balance of short-term debt, such as fixed liabilities, long-term debt, preferred stock, and common stock. According to this view, the capital structure—which represents the </w:t>
      </w:r>
      <w:r w:rsidRPr="00107705">
        <w:rPr>
          <w:rFonts w:ascii="Times New Roman" w:hAnsi="Times New Roman" w:cs="Times New Roman"/>
          <w:sz w:val="20"/>
          <w:szCs w:val="20"/>
        </w:rPr>
        <w:lastRenderedPageBreak/>
        <w:t>combination of debt and equity in a company’s long-term financial structure—essentially reflects the long-term objectives regarding the composition of debt and equity within that company.</w:t>
      </w:r>
    </w:p>
    <w:p w14:paraId="0DBABF4A" w14:textId="640942DC" w:rsidR="007E16B5" w:rsidRPr="007E16B5" w:rsidRDefault="007E16B5" w:rsidP="007E16B5">
      <w:pPr>
        <w:spacing w:after="0" w:line="240" w:lineRule="auto"/>
        <w:ind w:firstLine="360"/>
        <w:jc w:val="both"/>
        <w:rPr>
          <w:rFonts w:ascii="Times New Roman" w:hAnsi="Times New Roman" w:cs="Times New Roman"/>
          <w:sz w:val="20"/>
          <w:szCs w:val="20"/>
        </w:rPr>
      </w:pPr>
      <w:r w:rsidRPr="007E16B5">
        <w:rPr>
          <w:rFonts w:ascii="Times New Roman" w:hAnsi="Times New Roman" w:cs="Times New Roman"/>
          <w:sz w:val="20"/>
          <w:szCs w:val="20"/>
        </w:rPr>
        <w:t xml:space="preserve">A company’s capital structure represents the ratio of long-term debt to equity used by the company. According to this view, there are two types of capital: debt and equity </w:t>
      </w:r>
      <w:r w:rsidR="00A3059B">
        <w:rPr>
          <w:rFonts w:ascii="Times New Roman" w:hAnsi="Times New Roman" w:cs="Times New Roman"/>
          <w:sz w:val="20"/>
          <w:szCs w:val="20"/>
        </w:rPr>
        <w:t>[6]</w:t>
      </w:r>
      <w:r w:rsidRPr="007E16B5">
        <w:rPr>
          <w:rFonts w:ascii="Times New Roman" w:hAnsi="Times New Roman" w:cs="Times New Roman"/>
          <w:sz w:val="20"/>
          <w:szCs w:val="20"/>
        </w:rPr>
        <w:t xml:space="preserve">. According to </w:t>
      </w:r>
      <w:r w:rsidR="00A3059B">
        <w:rPr>
          <w:rFonts w:ascii="Times New Roman" w:hAnsi="Times New Roman" w:cs="Times New Roman"/>
          <w:sz w:val="20"/>
          <w:szCs w:val="20"/>
        </w:rPr>
        <w:t>[17]</w:t>
      </w:r>
      <w:r w:rsidRPr="007E16B5">
        <w:rPr>
          <w:rFonts w:ascii="Times New Roman" w:hAnsi="Times New Roman" w:cs="Times New Roman"/>
          <w:sz w:val="20"/>
          <w:szCs w:val="20"/>
        </w:rPr>
        <w:t>, financial management is a company’s activity involving efforts to raise funds and use those funds as efficiently as possible. Equity (capital) is a component of a company’s long-term funds and includes all components on the right side of the company’s balance sheet except for short-term debt. Capital structure refers to the composition of a company’s capital as viewed from its financial sources. Specifically, it refers to the proportion of a company’s capital obtained from debt sources (creditors) and, simultaneously, the proportion of capital obtained from creditors and capital originating from its owners (equity capital).</w:t>
      </w:r>
    </w:p>
    <w:p w14:paraId="17BB1AAF" w14:textId="524A4687" w:rsidR="007E16B5" w:rsidRPr="007E16B5" w:rsidRDefault="007E16B5" w:rsidP="007E16B5">
      <w:pPr>
        <w:spacing w:after="0" w:line="240" w:lineRule="auto"/>
        <w:ind w:firstLine="360"/>
        <w:jc w:val="both"/>
        <w:rPr>
          <w:rFonts w:ascii="Times New Roman" w:hAnsi="Times New Roman" w:cs="Times New Roman"/>
          <w:sz w:val="20"/>
          <w:szCs w:val="20"/>
        </w:rPr>
      </w:pPr>
      <w:r w:rsidRPr="007E16B5">
        <w:rPr>
          <w:rFonts w:ascii="Times New Roman" w:hAnsi="Times New Roman" w:cs="Times New Roman"/>
          <w:sz w:val="20"/>
          <w:szCs w:val="20"/>
        </w:rPr>
        <w:t xml:space="preserve">Capital structure is designed to raise permanent capital and is utilized by a company in a way that maximizes shareholder value. The state of the capital structure has a direct impact on the company’s financial position and can ultimately affect business performance. An optimal capital structure is one that maximizes corporate value and stock price. Therefore, if a company’s capital structure is not well-structured, it will have a negative impact on the stock price </w:t>
      </w:r>
      <w:r w:rsidR="00A3059B">
        <w:rPr>
          <w:rFonts w:ascii="Times New Roman" w:hAnsi="Times New Roman" w:cs="Times New Roman"/>
          <w:sz w:val="20"/>
          <w:szCs w:val="20"/>
        </w:rPr>
        <w:t>[18]</w:t>
      </w:r>
      <w:r w:rsidRPr="007E16B5">
        <w:rPr>
          <w:rFonts w:ascii="Times New Roman" w:hAnsi="Times New Roman" w:cs="Times New Roman"/>
          <w:sz w:val="20"/>
          <w:szCs w:val="20"/>
        </w:rPr>
        <w:t>.</w:t>
      </w:r>
    </w:p>
    <w:p w14:paraId="0C927FC2" w14:textId="2BEAAC34" w:rsidR="00107705" w:rsidRDefault="00107705" w:rsidP="007E16B5">
      <w:pPr>
        <w:spacing w:after="0" w:line="240" w:lineRule="auto"/>
        <w:jc w:val="both"/>
        <w:rPr>
          <w:rFonts w:ascii="Times New Roman" w:hAnsi="Times New Roman" w:cs="Times New Roman"/>
          <w:b/>
          <w:bCs/>
          <w:sz w:val="20"/>
          <w:szCs w:val="20"/>
        </w:rPr>
      </w:pPr>
    </w:p>
    <w:p w14:paraId="0CA6037C" w14:textId="528C6526" w:rsidR="007F6D1F" w:rsidRDefault="007F6D1F" w:rsidP="007F6D1F">
      <w:pPr>
        <w:pStyle w:val="ListParagraph"/>
        <w:numPr>
          <w:ilvl w:val="0"/>
          <w:numId w:val="2"/>
        </w:numPr>
        <w:spacing w:after="0" w:line="240" w:lineRule="auto"/>
        <w:jc w:val="both"/>
        <w:rPr>
          <w:rFonts w:ascii="Times New Roman" w:hAnsi="Times New Roman" w:cs="Times New Roman"/>
          <w:b/>
          <w:bCs/>
          <w:sz w:val="23"/>
          <w:szCs w:val="23"/>
        </w:rPr>
      </w:pPr>
      <w:r w:rsidRPr="007F6D1F">
        <w:rPr>
          <w:rFonts w:ascii="Times New Roman" w:hAnsi="Times New Roman" w:cs="Times New Roman"/>
          <w:b/>
          <w:bCs/>
          <w:sz w:val="23"/>
          <w:szCs w:val="23"/>
        </w:rPr>
        <w:t>METHODOLOGY</w:t>
      </w:r>
    </w:p>
    <w:p w14:paraId="4EB66380" w14:textId="77777777" w:rsidR="0018785C" w:rsidRDefault="0018785C" w:rsidP="0018785C">
      <w:pPr>
        <w:spacing w:after="0" w:line="240" w:lineRule="auto"/>
        <w:jc w:val="both"/>
        <w:rPr>
          <w:rFonts w:ascii="Times New Roman" w:hAnsi="Times New Roman" w:cs="Times New Roman"/>
          <w:b/>
          <w:bCs/>
          <w:sz w:val="20"/>
          <w:szCs w:val="20"/>
        </w:rPr>
      </w:pPr>
    </w:p>
    <w:p w14:paraId="7FABFE8B" w14:textId="7ED2800D" w:rsidR="0018785C" w:rsidRDefault="0018785C" w:rsidP="0018785C">
      <w:pPr>
        <w:pStyle w:val="ListParagraph"/>
        <w:numPr>
          <w:ilvl w:val="1"/>
          <w:numId w:val="2"/>
        </w:numPr>
        <w:spacing w:after="0" w:line="240" w:lineRule="auto"/>
        <w:jc w:val="both"/>
        <w:rPr>
          <w:rFonts w:ascii="Times New Roman" w:hAnsi="Times New Roman" w:cs="Times New Roman"/>
          <w:b/>
          <w:bCs/>
          <w:i/>
          <w:iCs/>
          <w:sz w:val="23"/>
          <w:szCs w:val="23"/>
        </w:rPr>
      </w:pPr>
      <w:r w:rsidRPr="0018785C">
        <w:rPr>
          <w:rFonts w:ascii="Times New Roman" w:hAnsi="Times New Roman" w:cs="Times New Roman"/>
          <w:b/>
          <w:bCs/>
          <w:i/>
          <w:iCs/>
          <w:sz w:val="23"/>
          <w:szCs w:val="23"/>
        </w:rPr>
        <w:t>Nature of the Study</w:t>
      </w:r>
    </w:p>
    <w:p w14:paraId="3DBD6E78" w14:textId="77777777" w:rsidR="0018785C" w:rsidRDefault="0018785C" w:rsidP="0018785C">
      <w:pPr>
        <w:spacing w:after="0" w:line="240" w:lineRule="auto"/>
        <w:jc w:val="both"/>
        <w:rPr>
          <w:rFonts w:ascii="Times New Roman" w:hAnsi="Times New Roman" w:cs="Times New Roman"/>
          <w:sz w:val="20"/>
          <w:szCs w:val="20"/>
        </w:rPr>
      </w:pPr>
    </w:p>
    <w:p w14:paraId="6471646E" w14:textId="68130BED" w:rsidR="0018785C" w:rsidRDefault="0018785C" w:rsidP="0018785C">
      <w:pPr>
        <w:spacing w:after="0" w:line="240" w:lineRule="auto"/>
        <w:ind w:firstLine="360"/>
        <w:jc w:val="both"/>
        <w:rPr>
          <w:rFonts w:ascii="Times New Roman" w:hAnsi="Times New Roman" w:cs="Times New Roman"/>
          <w:sz w:val="20"/>
          <w:szCs w:val="20"/>
        </w:rPr>
      </w:pPr>
      <w:r w:rsidRPr="0018785C">
        <w:rPr>
          <w:rFonts w:ascii="Times New Roman" w:hAnsi="Times New Roman" w:cs="Times New Roman"/>
          <w:sz w:val="20"/>
          <w:szCs w:val="20"/>
        </w:rPr>
        <w:t>This study is quantitative in nature; that is, it involves testing a theory by examining and investigating the relationship between independent variables and a numeric dependent variable. The data used in this study consists of secondary data from automotive companies listed on the Indonesia Stock Exchange (IDX).</w:t>
      </w:r>
    </w:p>
    <w:p w14:paraId="6603E8EC" w14:textId="77777777" w:rsidR="00426D9C" w:rsidRDefault="00426D9C" w:rsidP="0018785C">
      <w:pPr>
        <w:spacing w:after="0" w:line="240" w:lineRule="auto"/>
        <w:ind w:firstLine="360"/>
        <w:jc w:val="both"/>
        <w:rPr>
          <w:rFonts w:ascii="Times New Roman" w:hAnsi="Times New Roman" w:cs="Times New Roman"/>
          <w:sz w:val="20"/>
          <w:szCs w:val="20"/>
        </w:rPr>
      </w:pPr>
    </w:p>
    <w:p w14:paraId="708C7FB9" w14:textId="049817F5" w:rsidR="0018785C" w:rsidRPr="00426D9C" w:rsidRDefault="0018785C" w:rsidP="0018785C">
      <w:pPr>
        <w:pStyle w:val="ListParagraph"/>
        <w:numPr>
          <w:ilvl w:val="1"/>
          <w:numId w:val="2"/>
        </w:numPr>
        <w:spacing w:after="0" w:line="240" w:lineRule="auto"/>
        <w:jc w:val="both"/>
        <w:rPr>
          <w:rFonts w:ascii="Times New Roman" w:hAnsi="Times New Roman" w:cs="Times New Roman"/>
          <w:b/>
          <w:bCs/>
          <w:i/>
          <w:iCs/>
          <w:sz w:val="23"/>
          <w:szCs w:val="23"/>
        </w:rPr>
      </w:pPr>
      <w:r w:rsidRPr="00426D9C">
        <w:rPr>
          <w:rFonts w:ascii="Times New Roman" w:hAnsi="Times New Roman" w:cs="Times New Roman"/>
          <w:b/>
          <w:bCs/>
          <w:i/>
          <w:iCs/>
          <w:sz w:val="23"/>
          <w:szCs w:val="23"/>
        </w:rPr>
        <w:t>Research Subjects and Object</w:t>
      </w:r>
    </w:p>
    <w:p w14:paraId="38CDA932" w14:textId="77777777" w:rsidR="00426D9C" w:rsidRDefault="00426D9C" w:rsidP="0018785C">
      <w:pPr>
        <w:spacing w:after="0" w:line="240" w:lineRule="auto"/>
        <w:ind w:firstLine="360"/>
        <w:jc w:val="both"/>
        <w:rPr>
          <w:rFonts w:ascii="Times New Roman" w:hAnsi="Times New Roman" w:cs="Times New Roman"/>
          <w:sz w:val="20"/>
          <w:szCs w:val="20"/>
        </w:rPr>
      </w:pPr>
    </w:p>
    <w:p w14:paraId="5EF49433" w14:textId="3F0B8A83" w:rsidR="0018785C" w:rsidRDefault="0018785C" w:rsidP="0018785C">
      <w:pPr>
        <w:spacing w:after="0" w:line="240" w:lineRule="auto"/>
        <w:ind w:firstLine="360"/>
        <w:jc w:val="both"/>
        <w:rPr>
          <w:rFonts w:ascii="Times New Roman" w:hAnsi="Times New Roman" w:cs="Times New Roman"/>
          <w:sz w:val="20"/>
          <w:szCs w:val="20"/>
        </w:rPr>
      </w:pPr>
      <w:r w:rsidRPr="0018785C">
        <w:rPr>
          <w:rFonts w:ascii="Times New Roman" w:hAnsi="Times New Roman" w:cs="Times New Roman"/>
          <w:sz w:val="20"/>
          <w:szCs w:val="20"/>
        </w:rPr>
        <w:t xml:space="preserve">In this study, the research subjects are manufacturing companies in the automotive industry sector listed on the Indonesia Stock Exchange (IDX) during the 2018–2022 period. The researcher chose to study automotive companies listed on the Indonesia Stock Exchange because automotive companies are capital-intensive—meaning they invest large sums of money in their operations—and are actively traded on the Indonesia Stock Exchange. The automotive industry has unique characteristics, such as large capital requirements, volatile business cycles, and sensitivity to changes in the macroeconomy. This study will make a significant contribution by </w:t>
      </w:r>
      <w:proofErr w:type="spellStart"/>
      <w:r w:rsidRPr="0018785C">
        <w:rPr>
          <w:rFonts w:ascii="Times New Roman" w:hAnsi="Times New Roman" w:cs="Times New Roman"/>
          <w:sz w:val="20"/>
          <w:szCs w:val="20"/>
        </w:rPr>
        <w:t>analyzing</w:t>
      </w:r>
      <w:proofErr w:type="spellEnd"/>
      <w:r w:rsidRPr="0018785C">
        <w:rPr>
          <w:rFonts w:ascii="Times New Roman" w:hAnsi="Times New Roman" w:cs="Times New Roman"/>
          <w:sz w:val="20"/>
          <w:szCs w:val="20"/>
        </w:rPr>
        <w:t xml:space="preserve"> the impact of these variables on stock prices of companies in the automotive industry.</w:t>
      </w:r>
    </w:p>
    <w:p w14:paraId="22060AB7" w14:textId="77777777" w:rsidR="00426D9C" w:rsidRDefault="00426D9C" w:rsidP="0018785C">
      <w:pPr>
        <w:spacing w:after="0" w:line="240" w:lineRule="auto"/>
        <w:ind w:firstLine="360"/>
        <w:jc w:val="both"/>
        <w:rPr>
          <w:rFonts w:ascii="Times New Roman" w:hAnsi="Times New Roman" w:cs="Times New Roman"/>
          <w:sz w:val="20"/>
          <w:szCs w:val="20"/>
        </w:rPr>
      </w:pPr>
    </w:p>
    <w:p w14:paraId="3E97E6AF" w14:textId="77777777" w:rsidR="00426D9C" w:rsidRPr="00426D9C" w:rsidRDefault="0018785C" w:rsidP="00426D9C">
      <w:pPr>
        <w:pStyle w:val="ListParagraph"/>
        <w:numPr>
          <w:ilvl w:val="1"/>
          <w:numId w:val="2"/>
        </w:numPr>
        <w:spacing w:after="0" w:line="240" w:lineRule="auto"/>
        <w:jc w:val="both"/>
        <w:rPr>
          <w:rFonts w:ascii="Times New Roman" w:hAnsi="Times New Roman" w:cs="Times New Roman"/>
          <w:b/>
          <w:bCs/>
          <w:i/>
          <w:iCs/>
          <w:sz w:val="23"/>
          <w:szCs w:val="23"/>
        </w:rPr>
      </w:pPr>
      <w:r w:rsidRPr="00426D9C">
        <w:rPr>
          <w:rFonts w:ascii="Times New Roman" w:hAnsi="Times New Roman" w:cs="Times New Roman"/>
          <w:b/>
          <w:bCs/>
          <w:i/>
          <w:iCs/>
          <w:sz w:val="23"/>
          <w:szCs w:val="23"/>
        </w:rPr>
        <w:t>Population and Sample</w:t>
      </w:r>
    </w:p>
    <w:p w14:paraId="0FE34127" w14:textId="77777777" w:rsidR="00426D9C" w:rsidRDefault="00426D9C" w:rsidP="00426D9C">
      <w:pPr>
        <w:pStyle w:val="ListParagraph"/>
        <w:spacing w:after="0" w:line="240" w:lineRule="auto"/>
        <w:ind w:left="360"/>
        <w:jc w:val="both"/>
        <w:rPr>
          <w:rFonts w:ascii="Times New Roman" w:hAnsi="Times New Roman" w:cs="Times New Roman"/>
          <w:sz w:val="20"/>
          <w:szCs w:val="20"/>
        </w:rPr>
      </w:pPr>
    </w:p>
    <w:p w14:paraId="5810E476" w14:textId="7E70BBDF" w:rsidR="00426D9C" w:rsidRDefault="00426D9C" w:rsidP="00426D9C">
      <w:pPr>
        <w:spacing w:after="0" w:line="240" w:lineRule="auto"/>
        <w:ind w:firstLine="360"/>
        <w:jc w:val="both"/>
        <w:rPr>
          <w:rFonts w:ascii="Times New Roman" w:eastAsia="Times New Roman" w:hAnsi="Times New Roman" w:cs="Times New Roman"/>
          <w:kern w:val="0"/>
          <w:sz w:val="20"/>
          <w:szCs w:val="20"/>
          <w:lang w:eastAsia="en-ID"/>
          <w14:ligatures w14:val="none"/>
        </w:rPr>
      </w:pPr>
      <w:r w:rsidRPr="00426D9C">
        <w:rPr>
          <w:rFonts w:ascii="Times New Roman" w:eastAsia="Times New Roman" w:hAnsi="Times New Roman" w:cs="Times New Roman"/>
          <w:kern w:val="0"/>
          <w:sz w:val="20"/>
          <w:szCs w:val="20"/>
          <w:lang w:eastAsia="en-ID"/>
          <w14:ligatures w14:val="none"/>
        </w:rPr>
        <w:t xml:space="preserve">The research approach employed is quantitative research based on the causal-comparative research design. According to </w:t>
      </w:r>
      <w:r w:rsidR="00A3059B">
        <w:rPr>
          <w:rFonts w:ascii="Times New Roman" w:eastAsia="Times New Roman" w:hAnsi="Times New Roman" w:cs="Times New Roman"/>
          <w:kern w:val="0"/>
          <w:sz w:val="20"/>
          <w:szCs w:val="20"/>
          <w:lang w:eastAsia="en-ID"/>
          <w14:ligatures w14:val="none"/>
        </w:rPr>
        <w:t>[19]</w:t>
      </w:r>
      <w:r w:rsidRPr="00426D9C">
        <w:rPr>
          <w:rFonts w:ascii="Times New Roman" w:eastAsia="Times New Roman" w:hAnsi="Times New Roman" w:cs="Times New Roman"/>
          <w:kern w:val="0"/>
          <w:sz w:val="20"/>
          <w:szCs w:val="20"/>
          <w:lang w:eastAsia="en-ID"/>
          <w14:ligatures w14:val="none"/>
        </w:rPr>
        <w:t xml:space="preserve">, a quantitative research approach involves the collection of data using research methods, sampling techniques, and research tools to study a specific population or sample, with the aim of testing hypotheses. Causal-comparative research is a type of study that explains the cause-and-effect relationship between two or more variables. According to </w:t>
      </w:r>
      <w:proofErr w:type="spellStart"/>
      <w:r w:rsidRPr="00426D9C">
        <w:rPr>
          <w:rFonts w:ascii="Times New Roman" w:eastAsia="Times New Roman" w:hAnsi="Times New Roman" w:cs="Times New Roman"/>
          <w:kern w:val="0"/>
          <w:sz w:val="20"/>
          <w:szCs w:val="20"/>
          <w:lang w:eastAsia="en-ID"/>
          <w14:ligatures w14:val="none"/>
        </w:rPr>
        <w:t>Indriantono</w:t>
      </w:r>
      <w:proofErr w:type="spellEnd"/>
      <w:r w:rsidRPr="00426D9C">
        <w:rPr>
          <w:rFonts w:ascii="Times New Roman" w:eastAsia="Times New Roman" w:hAnsi="Times New Roman" w:cs="Times New Roman"/>
          <w:kern w:val="0"/>
          <w:sz w:val="20"/>
          <w:szCs w:val="20"/>
          <w:lang w:eastAsia="en-ID"/>
          <w14:ligatures w14:val="none"/>
        </w:rPr>
        <w:t xml:space="preserve"> and </w:t>
      </w:r>
      <w:proofErr w:type="spellStart"/>
      <w:r w:rsidRPr="00426D9C">
        <w:rPr>
          <w:rFonts w:ascii="Times New Roman" w:eastAsia="Times New Roman" w:hAnsi="Times New Roman" w:cs="Times New Roman"/>
          <w:kern w:val="0"/>
          <w:sz w:val="20"/>
          <w:szCs w:val="20"/>
          <w:lang w:eastAsia="en-ID"/>
          <w14:ligatures w14:val="none"/>
        </w:rPr>
        <w:t>Supomo</w:t>
      </w:r>
      <w:proofErr w:type="spellEnd"/>
      <w:r w:rsidRPr="00426D9C">
        <w:rPr>
          <w:rFonts w:ascii="Times New Roman" w:eastAsia="Times New Roman" w:hAnsi="Times New Roman" w:cs="Times New Roman"/>
          <w:kern w:val="0"/>
          <w:sz w:val="20"/>
          <w:szCs w:val="20"/>
          <w:lang w:eastAsia="en-ID"/>
          <w14:ligatures w14:val="none"/>
        </w:rPr>
        <w:t xml:space="preserve"> (2015: 27), causal-comparative research is an ex post facto study that collects data after the occurrence of existing facts or events. According to </w:t>
      </w:r>
      <w:r w:rsidR="00A3059B">
        <w:rPr>
          <w:rFonts w:ascii="Times New Roman" w:eastAsia="Times New Roman" w:hAnsi="Times New Roman" w:cs="Times New Roman"/>
          <w:kern w:val="0"/>
          <w:sz w:val="20"/>
          <w:szCs w:val="20"/>
          <w:lang w:eastAsia="en-ID"/>
          <w14:ligatures w14:val="none"/>
        </w:rPr>
        <w:t>[19]</w:t>
      </w:r>
      <w:r w:rsidRPr="00426D9C">
        <w:rPr>
          <w:rFonts w:ascii="Times New Roman" w:eastAsia="Times New Roman" w:hAnsi="Times New Roman" w:cs="Times New Roman"/>
          <w:kern w:val="0"/>
          <w:sz w:val="20"/>
          <w:szCs w:val="20"/>
          <w:lang w:eastAsia="en-ID"/>
          <w14:ligatures w14:val="none"/>
        </w:rPr>
        <w:t>, a population is a generalized field consisting of objects/subjects possessing specific traits and characteristics defined by the researcher for study and the drawing of conclusions. The population in this study consists of all automotive manufacturing companies listed on the Indonesia Stock Exchange (IDX) during the 2018–2022 period. Based on IDX data, the study population comprises 17 companies.</w:t>
      </w:r>
    </w:p>
    <w:p w14:paraId="72E6DFFF" w14:textId="77777777" w:rsidR="00426D9C" w:rsidRDefault="00426D9C" w:rsidP="00426D9C">
      <w:pPr>
        <w:spacing w:after="0" w:line="240" w:lineRule="auto"/>
        <w:jc w:val="both"/>
        <w:rPr>
          <w:rFonts w:ascii="Times New Roman" w:eastAsia="Times New Roman" w:hAnsi="Times New Roman" w:cs="Times New Roman"/>
          <w:kern w:val="0"/>
          <w:sz w:val="20"/>
          <w:szCs w:val="20"/>
          <w:lang w:eastAsia="en-ID"/>
          <w14:ligatures w14:val="none"/>
        </w:rPr>
      </w:pPr>
    </w:p>
    <w:p w14:paraId="201E712A" w14:textId="0F937913" w:rsidR="00426D9C" w:rsidRPr="00426D9C" w:rsidRDefault="00426D9C" w:rsidP="00426D9C">
      <w:pPr>
        <w:pStyle w:val="ListParagraph"/>
        <w:numPr>
          <w:ilvl w:val="1"/>
          <w:numId w:val="2"/>
        </w:numPr>
        <w:spacing w:after="0" w:line="240" w:lineRule="auto"/>
        <w:jc w:val="both"/>
        <w:rPr>
          <w:rFonts w:ascii="Times New Roman" w:eastAsia="Times New Roman" w:hAnsi="Times New Roman" w:cs="Times New Roman"/>
          <w:b/>
          <w:bCs/>
          <w:i/>
          <w:iCs/>
          <w:kern w:val="0"/>
          <w:sz w:val="23"/>
          <w:szCs w:val="23"/>
          <w:lang w:eastAsia="en-ID"/>
          <w14:ligatures w14:val="none"/>
        </w:rPr>
      </w:pPr>
      <w:r w:rsidRPr="00426D9C">
        <w:rPr>
          <w:rFonts w:ascii="Times New Roman" w:eastAsia="Times New Roman" w:hAnsi="Times New Roman" w:cs="Times New Roman"/>
          <w:b/>
          <w:bCs/>
          <w:i/>
          <w:iCs/>
          <w:kern w:val="0"/>
          <w:sz w:val="23"/>
          <w:szCs w:val="23"/>
          <w:lang w:eastAsia="en-ID"/>
          <w14:ligatures w14:val="none"/>
        </w:rPr>
        <w:t>Sampling Technique</w:t>
      </w:r>
    </w:p>
    <w:p w14:paraId="4856592F" w14:textId="77777777" w:rsidR="00426D9C" w:rsidRDefault="00426D9C" w:rsidP="00426D9C">
      <w:pPr>
        <w:spacing w:after="0" w:line="240" w:lineRule="auto"/>
        <w:jc w:val="both"/>
        <w:rPr>
          <w:rFonts w:ascii="Times New Roman" w:hAnsi="Times New Roman" w:cs="Times New Roman"/>
          <w:sz w:val="20"/>
          <w:szCs w:val="20"/>
        </w:rPr>
      </w:pPr>
    </w:p>
    <w:p w14:paraId="54E044BC" w14:textId="3478DD9E" w:rsidR="00426D9C" w:rsidRDefault="00426D9C" w:rsidP="00426D9C">
      <w:pPr>
        <w:spacing w:after="0" w:line="240" w:lineRule="auto"/>
        <w:ind w:firstLine="360"/>
        <w:jc w:val="both"/>
        <w:rPr>
          <w:rFonts w:ascii="Times New Roman" w:hAnsi="Times New Roman" w:cs="Times New Roman"/>
          <w:sz w:val="20"/>
          <w:szCs w:val="20"/>
        </w:rPr>
      </w:pPr>
      <w:r w:rsidRPr="00426D9C">
        <w:rPr>
          <w:rFonts w:ascii="Times New Roman" w:hAnsi="Times New Roman" w:cs="Times New Roman"/>
          <w:sz w:val="20"/>
          <w:szCs w:val="20"/>
        </w:rPr>
        <w:t>The research sample was selected using purposive sampling, based on the following criteria:</w:t>
      </w:r>
    </w:p>
    <w:p w14:paraId="356D9A95" w14:textId="4E66602C" w:rsidR="00426D9C" w:rsidRDefault="00426D9C" w:rsidP="00426D9C">
      <w:pPr>
        <w:pStyle w:val="ListParagraph"/>
        <w:numPr>
          <w:ilvl w:val="0"/>
          <w:numId w:val="6"/>
        </w:numPr>
        <w:spacing w:after="0" w:line="240" w:lineRule="auto"/>
        <w:jc w:val="both"/>
        <w:rPr>
          <w:rFonts w:ascii="Times New Roman" w:hAnsi="Times New Roman" w:cs="Times New Roman"/>
          <w:sz w:val="20"/>
          <w:szCs w:val="20"/>
        </w:rPr>
      </w:pPr>
      <w:r w:rsidRPr="00426D9C">
        <w:rPr>
          <w:rFonts w:ascii="Times New Roman" w:hAnsi="Times New Roman" w:cs="Times New Roman"/>
          <w:sz w:val="20"/>
          <w:szCs w:val="20"/>
        </w:rPr>
        <w:t>Automotive manufacturing companies listed on the Indonesia Stock Exchange (IDX) during the 2018–2022 period.</w:t>
      </w:r>
    </w:p>
    <w:p w14:paraId="1618EAC7" w14:textId="47ECC705" w:rsidR="00426D9C" w:rsidRDefault="00426D9C" w:rsidP="00426D9C">
      <w:pPr>
        <w:pStyle w:val="ListParagraph"/>
        <w:numPr>
          <w:ilvl w:val="0"/>
          <w:numId w:val="6"/>
        </w:numPr>
        <w:spacing w:after="0" w:line="240" w:lineRule="auto"/>
        <w:jc w:val="both"/>
        <w:rPr>
          <w:rFonts w:ascii="Times New Roman" w:hAnsi="Times New Roman" w:cs="Times New Roman"/>
          <w:sz w:val="20"/>
          <w:szCs w:val="20"/>
        </w:rPr>
      </w:pPr>
      <w:r w:rsidRPr="00426D9C">
        <w:rPr>
          <w:rFonts w:ascii="Times New Roman" w:hAnsi="Times New Roman" w:cs="Times New Roman"/>
          <w:sz w:val="20"/>
          <w:szCs w:val="20"/>
        </w:rPr>
        <w:t>Automotive manufacturing companies that consistently published complete and audited annual reports during the 2018–2022 study period</w:t>
      </w:r>
    </w:p>
    <w:p w14:paraId="354C4AF2" w14:textId="66312DF3" w:rsidR="00426D9C" w:rsidRDefault="00426D9C" w:rsidP="00426D9C">
      <w:pPr>
        <w:pStyle w:val="ListParagraph"/>
        <w:numPr>
          <w:ilvl w:val="0"/>
          <w:numId w:val="6"/>
        </w:numPr>
        <w:spacing w:after="0" w:line="240" w:lineRule="auto"/>
        <w:jc w:val="both"/>
        <w:rPr>
          <w:rFonts w:ascii="Times New Roman" w:hAnsi="Times New Roman" w:cs="Times New Roman"/>
          <w:sz w:val="20"/>
          <w:szCs w:val="20"/>
        </w:rPr>
      </w:pPr>
      <w:r w:rsidRPr="00426D9C">
        <w:rPr>
          <w:rFonts w:ascii="Times New Roman" w:hAnsi="Times New Roman" w:cs="Times New Roman"/>
          <w:sz w:val="20"/>
          <w:szCs w:val="20"/>
        </w:rPr>
        <w:t>Automotive manufacturing companies that present complete financial data in accordance with the variables studied, namely liquidity, dividend policy, asset structure, stock price, and capital structure.</w:t>
      </w:r>
    </w:p>
    <w:p w14:paraId="6B68681C" w14:textId="56FA7E48" w:rsidR="00426D9C" w:rsidRDefault="00426D9C" w:rsidP="00426D9C">
      <w:pPr>
        <w:spacing w:after="0" w:line="240" w:lineRule="auto"/>
        <w:ind w:firstLine="360"/>
        <w:jc w:val="both"/>
        <w:rPr>
          <w:rFonts w:ascii="Times New Roman" w:hAnsi="Times New Roman" w:cs="Times New Roman"/>
          <w:sz w:val="20"/>
          <w:szCs w:val="20"/>
        </w:rPr>
      </w:pPr>
      <w:r w:rsidRPr="00426D9C">
        <w:rPr>
          <w:rFonts w:ascii="Times New Roman" w:hAnsi="Times New Roman" w:cs="Times New Roman"/>
          <w:sz w:val="20"/>
          <w:szCs w:val="20"/>
        </w:rPr>
        <w:t>The purposive sampling process in this study is shown in Table 3.2 below:</w:t>
      </w:r>
    </w:p>
    <w:p w14:paraId="3EE6BB3F" w14:textId="77777777" w:rsidR="0010288A" w:rsidRDefault="0010288A" w:rsidP="00426D9C">
      <w:pPr>
        <w:spacing w:after="0" w:line="240" w:lineRule="auto"/>
        <w:ind w:firstLine="360"/>
        <w:jc w:val="both"/>
        <w:rPr>
          <w:rFonts w:ascii="Times New Roman" w:hAnsi="Times New Roman" w:cs="Times New Roman"/>
          <w:sz w:val="20"/>
          <w:szCs w:val="20"/>
        </w:rPr>
      </w:pPr>
    </w:p>
    <w:p w14:paraId="2FCB1787" w14:textId="0192E30C" w:rsidR="00426D9C" w:rsidRDefault="00426D9C" w:rsidP="00426D9C">
      <w:pPr>
        <w:spacing w:after="0" w:line="240" w:lineRule="auto"/>
        <w:jc w:val="center"/>
        <w:rPr>
          <w:rFonts w:ascii="Times New Roman" w:hAnsi="Times New Roman" w:cs="Times New Roman"/>
          <w:b/>
          <w:bCs/>
          <w:sz w:val="20"/>
          <w:szCs w:val="20"/>
        </w:rPr>
      </w:pPr>
      <w:r w:rsidRPr="00426D9C">
        <w:rPr>
          <w:rFonts w:ascii="Times New Roman" w:hAnsi="Times New Roman" w:cs="Times New Roman"/>
          <w:b/>
          <w:bCs/>
          <w:sz w:val="20"/>
          <w:szCs w:val="20"/>
        </w:rPr>
        <w:t>Table 1.</w:t>
      </w:r>
      <w:r>
        <w:rPr>
          <w:rFonts w:ascii="Times New Roman" w:hAnsi="Times New Roman" w:cs="Times New Roman"/>
          <w:b/>
          <w:bCs/>
          <w:sz w:val="20"/>
          <w:szCs w:val="20"/>
        </w:rPr>
        <w:t xml:space="preserve"> </w:t>
      </w:r>
      <w:r w:rsidRPr="00426D9C">
        <w:rPr>
          <w:rFonts w:ascii="Times New Roman" w:hAnsi="Times New Roman" w:cs="Times New Roman"/>
          <w:sz w:val="20"/>
          <w:szCs w:val="20"/>
        </w:rPr>
        <w:t>Research Purposive Sampling Process</w:t>
      </w:r>
    </w:p>
    <w:tbl>
      <w:tblPr>
        <w:tblW w:w="0" w:type="auto"/>
        <w:tblInd w:w="1298"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552"/>
        <w:gridCol w:w="5529"/>
        <w:gridCol w:w="1128"/>
      </w:tblGrid>
      <w:tr w:rsidR="00426D9C" w14:paraId="687AB8C1" w14:textId="77777777" w:rsidTr="00426D9C">
        <w:trPr>
          <w:trHeight w:val="230"/>
        </w:trPr>
        <w:tc>
          <w:tcPr>
            <w:tcW w:w="552" w:type="dxa"/>
            <w:tcBorders>
              <w:top w:val="single" w:sz="4" w:space="0" w:color="000000"/>
              <w:bottom w:val="single" w:sz="4" w:space="0" w:color="000000"/>
            </w:tcBorders>
          </w:tcPr>
          <w:p w14:paraId="1C2A2959" w14:textId="77777777" w:rsidR="00426D9C" w:rsidRDefault="00426D9C" w:rsidP="00483863">
            <w:pPr>
              <w:pStyle w:val="TableParagraph"/>
              <w:spacing w:line="210" w:lineRule="exact"/>
              <w:ind w:left="155"/>
              <w:jc w:val="left"/>
              <w:rPr>
                <w:b/>
                <w:sz w:val="20"/>
              </w:rPr>
            </w:pPr>
            <w:r>
              <w:rPr>
                <w:b/>
                <w:spacing w:val="-5"/>
                <w:sz w:val="20"/>
              </w:rPr>
              <w:lastRenderedPageBreak/>
              <w:t>No</w:t>
            </w:r>
          </w:p>
        </w:tc>
        <w:tc>
          <w:tcPr>
            <w:tcW w:w="5529" w:type="dxa"/>
            <w:tcBorders>
              <w:top w:val="single" w:sz="4" w:space="0" w:color="000000"/>
              <w:bottom w:val="single" w:sz="4" w:space="0" w:color="000000"/>
            </w:tcBorders>
          </w:tcPr>
          <w:p w14:paraId="1881073D" w14:textId="77777777" w:rsidR="00426D9C" w:rsidRDefault="00426D9C" w:rsidP="00483863">
            <w:pPr>
              <w:pStyle w:val="TableParagraph"/>
              <w:spacing w:line="210" w:lineRule="exact"/>
              <w:ind w:left="12" w:right="5"/>
              <w:rPr>
                <w:b/>
                <w:sz w:val="20"/>
              </w:rPr>
            </w:pPr>
            <w:r>
              <w:rPr>
                <w:b/>
                <w:spacing w:val="-4"/>
                <w:sz w:val="20"/>
              </w:rPr>
              <w:t>Purposive</w:t>
            </w:r>
            <w:r>
              <w:rPr>
                <w:b/>
                <w:spacing w:val="7"/>
                <w:sz w:val="20"/>
              </w:rPr>
              <w:t xml:space="preserve"> </w:t>
            </w:r>
            <w:r>
              <w:rPr>
                <w:b/>
                <w:spacing w:val="-2"/>
                <w:sz w:val="20"/>
              </w:rPr>
              <w:t>Sampling</w:t>
            </w:r>
          </w:p>
        </w:tc>
        <w:tc>
          <w:tcPr>
            <w:tcW w:w="1128" w:type="dxa"/>
            <w:tcBorders>
              <w:top w:val="single" w:sz="4" w:space="0" w:color="000000"/>
              <w:bottom w:val="single" w:sz="4" w:space="0" w:color="000000"/>
            </w:tcBorders>
          </w:tcPr>
          <w:p w14:paraId="28FF62B6" w14:textId="65778F33" w:rsidR="00426D9C" w:rsidRDefault="00426D9C" w:rsidP="00483863">
            <w:pPr>
              <w:pStyle w:val="TableParagraph"/>
              <w:spacing w:line="210" w:lineRule="exact"/>
              <w:ind w:left="9"/>
              <w:rPr>
                <w:b/>
                <w:sz w:val="20"/>
              </w:rPr>
            </w:pPr>
            <w:r>
              <w:rPr>
                <w:b/>
                <w:spacing w:val="-2"/>
                <w:sz w:val="20"/>
              </w:rPr>
              <w:t>Total</w:t>
            </w:r>
          </w:p>
        </w:tc>
      </w:tr>
      <w:tr w:rsidR="00426D9C" w14:paraId="146A3CD1" w14:textId="77777777" w:rsidTr="00426D9C">
        <w:trPr>
          <w:trHeight w:val="460"/>
        </w:trPr>
        <w:tc>
          <w:tcPr>
            <w:tcW w:w="552" w:type="dxa"/>
            <w:tcBorders>
              <w:top w:val="single" w:sz="4" w:space="0" w:color="000000"/>
            </w:tcBorders>
          </w:tcPr>
          <w:p w14:paraId="470EBFBF" w14:textId="77777777" w:rsidR="00426D9C" w:rsidRDefault="00426D9C" w:rsidP="00483863">
            <w:pPr>
              <w:pStyle w:val="TableParagraph"/>
              <w:ind w:left="107"/>
              <w:jc w:val="left"/>
              <w:rPr>
                <w:sz w:val="20"/>
              </w:rPr>
            </w:pPr>
            <w:r>
              <w:rPr>
                <w:spacing w:val="-5"/>
                <w:sz w:val="20"/>
              </w:rPr>
              <w:t>1.</w:t>
            </w:r>
          </w:p>
        </w:tc>
        <w:tc>
          <w:tcPr>
            <w:tcW w:w="5529" w:type="dxa"/>
            <w:tcBorders>
              <w:top w:val="single" w:sz="4" w:space="0" w:color="000000"/>
            </w:tcBorders>
          </w:tcPr>
          <w:p w14:paraId="1BDED0FD" w14:textId="0276E10D" w:rsidR="00426D9C" w:rsidRDefault="00426D9C" w:rsidP="00426D9C">
            <w:pPr>
              <w:pStyle w:val="TableParagraph"/>
              <w:spacing w:line="230" w:lineRule="atLeast"/>
              <w:ind w:left="107"/>
              <w:jc w:val="both"/>
              <w:rPr>
                <w:sz w:val="20"/>
              </w:rPr>
            </w:pPr>
            <w:r w:rsidRPr="00426D9C">
              <w:rPr>
                <w:sz w:val="20"/>
              </w:rPr>
              <w:t>Automotive manufacturing companies listed on the Indonesia Stock Exchange (IDX) during the 2018–2022 period</w:t>
            </w:r>
          </w:p>
        </w:tc>
        <w:tc>
          <w:tcPr>
            <w:tcW w:w="1128" w:type="dxa"/>
            <w:tcBorders>
              <w:top w:val="single" w:sz="4" w:space="0" w:color="000000"/>
            </w:tcBorders>
          </w:tcPr>
          <w:p w14:paraId="4E044224" w14:textId="77777777" w:rsidR="00426D9C" w:rsidRDefault="00426D9C" w:rsidP="00483863">
            <w:pPr>
              <w:pStyle w:val="TableParagraph"/>
              <w:ind w:left="9"/>
              <w:rPr>
                <w:sz w:val="20"/>
              </w:rPr>
            </w:pPr>
            <w:r>
              <w:rPr>
                <w:spacing w:val="-5"/>
                <w:sz w:val="20"/>
              </w:rPr>
              <w:t>17</w:t>
            </w:r>
          </w:p>
        </w:tc>
      </w:tr>
      <w:tr w:rsidR="00426D9C" w14:paraId="7B7F12BD" w14:textId="77777777" w:rsidTr="00426D9C">
        <w:trPr>
          <w:trHeight w:val="458"/>
        </w:trPr>
        <w:tc>
          <w:tcPr>
            <w:tcW w:w="552" w:type="dxa"/>
          </w:tcPr>
          <w:p w14:paraId="4AABDA51" w14:textId="77777777" w:rsidR="00426D9C" w:rsidRDefault="00426D9C" w:rsidP="00483863">
            <w:pPr>
              <w:pStyle w:val="TableParagraph"/>
              <w:ind w:left="107"/>
              <w:jc w:val="left"/>
              <w:rPr>
                <w:sz w:val="20"/>
              </w:rPr>
            </w:pPr>
            <w:r>
              <w:rPr>
                <w:spacing w:val="-5"/>
                <w:sz w:val="20"/>
              </w:rPr>
              <w:t>2.</w:t>
            </w:r>
          </w:p>
        </w:tc>
        <w:tc>
          <w:tcPr>
            <w:tcW w:w="5529" w:type="dxa"/>
          </w:tcPr>
          <w:p w14:paraId="3DE33EB3" w14:textId="373A78A1" w:rsidR="00426D9C" w:rsidRDefault="00426D9C" w:rsidP="00426D9C">
            <w:pPr>
              <w:pStyle w:val="TableParagraph"/>
              <w:spacing w:line="228" w:lineRule="exact"/>
              <w:ind w:left="107"/>
              <w:jc w:val="both"/>
              <w:rPr>
                <w:sz w:val="20"/>
              </w:rPr>
            </w:pPr>
            <w:r w:rsidRPr="00426D9C">
              <w:rPr>
                <w:spacing w:val="-2"/>
                <w:sz w:val="20"/>
              </w:rPr>
              <w:t>Excluding companies that did not publish complete financial statements during the 2018–2022 study period</w:t>
            </w:r>
          </w:p>
        </w:tc>
        <w:tc>
          <w:tcPr>
            <w:tcW w:w="1128" w:type="dxa"/>
          </w:tcPr>
          <w:p w14:paraId="51E93ABC" w14:textId="77777777" w:rsidR="00426D9C" w:rsidRDefault="00426D9C" w:rsidP="00483863">
            <w:pPr>
              <w:pStyle w:val="TableParagraph"/>
              <w:ind w:left="9" w:right="1"/>
              <w:rPr>
                <w:sz w:val="20"/>
              </w:rPr>
            </w:pPr>
            <w:r>
              <w:rPr>
                <w:spacing w:val="-5"/>
                <w:sz w:val="20"/>
              </w:rPr>
              <w:t>(5)</w:t>
            </w:r>
          </w:p>
        </w:tc>
      </w:tr>
      <w:tr w:rsidR="00426D9C" w14:paraId="72FD597C" w14:textId="77777777" w:rsidTr="00426D9C">
        <w:trPr>
          <w:trHeight w:val="690"/>
        </w:trPr>
        <w:tc>
          <w:tcPr>
            <w:tcW w:w="552" w:type="dxa"/>
          </w:tcPr>
          <w:p w14:paraId="54FED1B2" w14:textId="77777777" w:rsidR="00426D9C" w:rsidRDefault="00426D9C" w:rsidP="00483863">
            <w:pPr>
              <w:pStyle w:val="TableParagraph"/>
              <w:ind w:left="107"/>
              <w:jc w:val="left"/>
              <w:rPr>
                <w:sz w:val="20"/>
              </w:rPr>
            </w:pPr>
            <w:r>
              <w:rPr>
                <w:spacing w:val="-5"/>
                <w:sz w:val="20"/>
              </w:rPr>
              <w:t>3.</w:t>
            </w:r>
          </w:p>
        </w:tc>
        <w:tc>
          <w:tcPr>
            <w:tcW w:w="5529" w:type="dxa"/>
            <w:tcBorders>
              <w:bottom w:val="single" w:sz="4" w:space="0" w:color="000000"/>
            </w:tcBorders>
          </w:tcPr>
          <w:p w14:paraId="4EBF8F60" w14:textId="0E14773A" w:rsidR="00426D9C" w:rsidRDefault="00426D9C" w:rsidP="00426D9C">
            <w:pPr>
              <w:pStyle w:val="TableParagraph"/>
              <w:spacing w:line="230" w:lineRule="atLeast"/>
              <w:ind w:left="107" w:right="92"/>
              <w:jc w:val="both"/>
              <w:rPr>
                <w:sz w:val="20"/>
              </w:rPr>
            </w:pPr>
            <w:r w:rsidRPr="00426D9C">
              <w:rPr>
                <w:spacing w:val="-4"/>
                <w:sz w:val="20"/>
              </w:rPr>
              <w:t>Excluding companies that did not provide complete financial data according to the variables under study, namely liquidity, dividend policy, asset structure, stock price, and capital structure.</w:t>
            </w:r>
            <w:r>
              <w:rPr>
                <w:sz w:val="20"/>
              </w:rPr>
              <w:t>.</w:t>
            </w:r>
          </w:p>
        </w:tc>
        <w:tc>
          <w:tcPr>
            <w:tcW w:w="1128" w:type="dxa"/>
            <w:tcBorders>
              <w:bottom w:val="single" w:sz="4" w:space="0" w:color="000000"/>
            </w:tcBorders>
          </w:tcPr>
          <w:p w14:paraId="25EC3D6E" w14:textId="77777777" w:rsidR="00426D9C" w:rsidRDefault="00426D9C" w:rsidP="00483863">
            <w:pPr>
              <w:pStyle w:val="TableParagraph"/>
              <w:ind w:left="9" w:right="1"/>
              <w:rPr>
                <w:sz w:val="20"/>
              </w:rPr>
            </w:pPr>
            <w:r>
              <w:rPr>
                <w:spacing w:val="-5"/>
                <w:sz w:val="20"/>
              </w:rPr>
              <w:t>(3)</w:t>
            </w:r>
          </w:p>
        </w:tc>
      </w:tr>
      <w:tr w:rsidR="00426D9C" w14:paraId="128D392D" w14:textId="77777777" w:rsidTr="00426D9C">
        <w:trPr>
          <w:trHeight w:val="230"/>
        </w:trPr>
        <w:tc>
          <w:tcPr>
            <w:tcW w:w="552" w:type="dxa"/>
          </w:tcPr>
          <w:p w14:paraId="7C5ED08C" w14:textId="77777777" w:rsidR="00426D9C" w:rsidRDefault="00426D9C" w:rsidP="00483863">
            <w:pPr>
              <w:pStyle w:val="TableParagraph"/>
              <w:jc w:val="left"/>
              <w:rPr>
                <w:sz w:val="16"/>
              </w:rPr>
            </w:pPr>
          </w:p>
        </w:tc>
        <w:tc>
          <w:tcPr>
            <w:tcW w:w="5529" w:type="dxa"/>
            <w:tcBorders>
              <w:top w:val="single" w:sz="4" w:space="0" w:color="000000"/>
              <w:bottom w:val="nil"/>
            </w:tcBorders>
          </w:tcPr>
          <w:p w14:paraId="5C737747" w14:textId="1E218B4E" w:rsidR="00426D9C" w:rsidRDefault="00426D9C" w:rsidP="00483863">
            <w:pPr>
              <w:pStyle w:val="TableParagraph"/>
              <w:spacing w:line="210" w:lineRule="exact"/>
              <w:ind w:left="12" w:right="6"/>
              <w:rPr>
                <w:b/>
                <w:sz w:val="20"/>
              </w:rPr>
            </w:pPr>
            <w:r>
              <w:rPr>
                <w:b/>
                <w:spacing w:val="-2"/>
                <w:sz w:val="20"/>
              </w:rPr>
              <w:t>Total</w:t>
            </w:r>
          </w:p>
        </w:tc>
        <w:tc>
          <w:tcPr>
            <w:tcW w:w="1128" w:type="dxa"/>
            <w:tcBorders>
              <w:top w:val="single" w:sz="4" w:space="0" w:color="000000"/>
              <w:bottom w:val="nil"/>
            </w:tcBorders>
          </w:tcPr>
          <w:p w14:paraId="54B3D8B3" w14:textId="77777777" w:rsidR="00426D9C" w:rsidRDefault="00426D9C" w:rsidP="00483863">
            <w:pPr>
              <w:pStyle w:val="TableParagraph"/>
              <w:spacing w:line="210" w:lineRule="exact"/>
              <w:ind w:left="9" w:right="1"/>
              <w:rPr>
                <w:b/>
                <w:sz w:val="20"/>
              </w:rPr>
            </w:pPr>
            <w:r>
              <w:rPr>
                <w:b/>
                <w:spacing w:val="-10"/>
                <w:sz w:val="20"/>
              </w:rPr>
              <w:t>9</w:t>
            </w:r>
          </w:p>
        </w:tc>
      </w:tr>
      <w:tr w:rsidR="00426D9C" w14:paraId="6E68B6EF" w14:textId="77777777" w:rsidTr="00426D9C">
        <w:trPr>
          <w:trHeight w:val="230"/>
        </w:trPr>
        <w:tc>
          <w:tcPr>
            <w:tcW w:w="552" w:type="dxa"/>
          </w:tcPr>
          <w:p w14:paraId="4ED72746" w14:textId="77777777" w:rsidR="00426D9C" w:rsidRDefault="00426D9C" w:rsidP="00483863">
            <w:pPr>
              <w:pStyle w:val="TableParagraph"/>
              <w:jc w:val="left"/>
              <w:rPr>
                <w:sz w:val="16"/>
              </w:rPr>
            </w:pPr>
          </w:p>
        </w:tc>
        <w:tc>
          <w:tcPr>
            <w:tcW w:w="5529" w:type="dxa"/>
            <w:tcBorders>
              <w:top w:val="nil"/>
              <w:bottom w:val="single" w:sz="4" w:space="0" w:color="000000"/>
            </w:tcBorders>
          </w:tcPr>
          <w:p w14:paraId="2F0A7D8D" w14:textId="61842122" w:rsidR="00426D9C" w:rsidRDefault="00426D9C" w:rsidP="00483863">
            <w:pPr>
              <w:pStyle w:val="TableParagraph"/>
              <w:spacing w:line="210" w:lineRule="exact"/>
              <w:ind w:left="12"/>
              <w:rPr>
                <w:b/>
                <w:sz w:val="20"/>
              </w:rPr>
            </w:pPr>
            <w:r w:rsidRPr="00426D9C">
              <w:rPr>
                <w:b/>
                <w:spacing w:val="-2"/>
                <w:sz w:val="20"/>
              </w:rPr>
              <w:t>Data observations over 5 years (2018–2022)</w:t>
            </w:r>
          </w:p>
        </w:tc>
        <w:tc>
          <w:tcPr>
            <w:tcW w:w="1128" w:type="dxa"/>
            <w:tcBorders>
              <w:top w:val="nil"/>
              <w:bottom w:val="single" w:sz="4" w:space="0" w:color="000000"/>
            </w:tcBorders>
          </w:tcPr>
          <w:p w14:paraId="407F4AE3" w14:textId="77777777" w:rsidR="00426D9C" w:rsidRDefault="00426D9C" w:rsidP="00483863">
            <w:pPr>
              <w:pStyle w:val="TableParagraph"/>
              <w:spacing w:line="210" w:lineRule="exact"/>
              <w:ind w:left="9"/>
              <w:rPr>
                <w:b/>
                <w:sz w:val="20"/>
              </w:rPr>
            </w:pPr>
            <w:r>
              <w:rPr>
                <w:b/>
                <w:spacing w:val="-5"/>
                <w:sz w:val="20"/>
              </w:rPr>
              <w:t>45</w:t>
            </w:r>
          </w:p>
        </w:tc>
      </w:tr>
    </w:tbl>
    <w:p w14:paraId="019DA470" w14:textId="77777777" w:rsidR="0010288A" w:rsidRDefault="0010288A" w:rsidP="0010288A">
      <w:pPr>
        <w:spacing w:after="0" w:line="240" w:lineRule="auto"/>
        <w:ind w:firstLine="360"/>
        <w:jc w:val="both"/>
        <w:rPr>
          <w:rFonts w:ascii="Times New Roman" w:hAnsi="Times New Roman" w:cs="Times New Roman"/>
          <w:sz w:val="20"/>
          <w:szCs w:val="20"/>
        </w:rPr>
      </w:pPr>
    </w:p>
    <w:p w14:paraId="5254D988" w14:textId="34AA3AC7" w:rsidR="00426D9C" w:rsidRDefault="00426D9C" w:rsidP="0010288A">
      <w:pPr>
        <w:spacing w:after="0" w:line="240" w:lineRule="auto"/>
        <w:ind w:firstLine="360"/>
        <w:jc w:val="both"/>
        <w:rPr>
          <w:rFonts w:ascii="Times New Roman" w:hAnsi="Times New Roman" w:cs="Times New Roman"/>
          <w:sz w:val="20"/>
          <w:szCs w:val="20"/>
        </w:rPr>
      </w:pPr>
      <w:r w:rsidRPr="00426D9C">
        <w:rPr>
          <w:rFonts w:ascii="Times New Roman" w:hAnsi="Times New Roman" w:cs="Times New Roman"/>
          <w:sz w:val="20"/>
          <w:szCs w:val="20"/>
        </w:rPr>
        <w:t xml:space="preserve">Based on the purposive sampling process in Table </w:t>
      </w:r>
      <w:r>
        <w:rPr>
          <w:rFonts w:ascii="Times New Roman" w:hAnsi="Times New Roman" w:cs="Times New Roman"/>
          <w:sz w:val="20"/>
          <w:szCs w:val="20"/>
        </w:rPr>
        <w:t xml:space="preserve">1. </w:t>
      </w:r>
      <w:r w:rsidRPr="00426D9C">
        <w:rPr>
          <w:rFonts w:ascii="Times New Roman" w:hAnsi="Times New Roman" w:cs="Times New Roman"/>
          <w:sz w:val="20"/>
          <w:szCs w:val="20"/>
        </w:rPr>
        <w:t>above, there are 9 companies selected as samples in this study.</w:t>
      </w:r>
    </w:p>
    <w:p w14:paraId="2CC39888" w14:textId="77777777" w:rsidR="009809CB" w:rsidRPr="00426D9C" w:rsidRDefault="009809CB" w:rsidP="00426D9C">
      <w:pPr>
        <w:spacing w:after="0" w:line="240" w:lineRule="auto"/>
        <w:jc w:val="both"/>
        <w:rPr>
          <w:rFonts w:ascii="Times New Roman" w:hAnsi="Times New Roman" w:cs="Times New Roman"/>
          <w:sz w:val="20"/>
          <w:szCs w:val="20"/>
        </w:rPr>
      </w:pPr>
    </w:p>
    <w:p w14:paraId="0427EDEB" w14:textId="4D94BDD2" w:rsidR="007F6D1F" w:rsidRDefault="007F6D1F" w:rsidP="007F6D1F">
      <w:pPr>
        <w:pStyle w:val="ListParagraph"/>
        <w:numPr>
          <w:ilvl w:val="0"/>
          <w:numId w:val="2"/>
        </w:numPr>
        <w:spacing w:after="0" w:line="240" w:lineRule="auto"/>
        <w:jc w:val="both"/>
        <w:rPr>
          <w:rFonts w:ascii="Times New Roman" w:hAnsi="Times New Roman" w:cs="Times New Roman"/>
          <w:b/>
          <w:bCs/>
          <w:sz w:val="23"/>
          <w:szCs w:val="23"/>
        </w:rPr>
      </w:pPr>
      <w:r>
        <w:rPr>
          <w:rFonts w:ascii="Times New Roman" w:hAnsi="Times New Roman" w:cs="Times New Roman"/>
          <w:b/>
          <w:bCs/>
          <w:sz w:val="23"/>
          <w:szCs w:val="23"/>
        </w:rPr>
        <w:t>RESULT</w:t>
      </w:r>
    </w:p>
    <w:p w14:paraId="17BD7C71" w14:textId="77777777" w:rsidR="00E72006" w:rsidRDefault="00E72006" w:rsidP="00E72006">
      <w:pPr>
        <w:spacing w:after="0" w:line="240" w:lineRule="auto"/>
        <w:jc w:val="both"/>
        <w:rPr>
          <w:rFonts w:ascii="Times New Roman" w:hAnsi="Times New Roman" w:cs="Times New Roman"/>
          <w:b/>
          <w:bCs/>
          <w:sz w:val="20"/>
          <w:szCs w:val="20"/>
        </w:rPr>
      </w:pPr>
    </w:p>
    <w:p w14:paraId="35AFFDBE" w14:textId="6CC55EAB" w:rsidR="00E72006" w:rsidRDefault="00E72006" w:rsidP="00E72006">
      <w:pPr>
        <w:pStyle w:val="ListParagraph"/>
        <w:numPr>
          <w:ilvl w:val="1"/>
          <w:numId w:val="2"/>
        </w:numPr>
        <w:spacing w:after="0" w:line="240" w:lineRule="auto"/>
        <w:jc w:val="both"/>
        <w:rPr>
          <w:rFonts w:ascii="Times New Roman" w:hAnsi="Times New Roman" w:cs="Times New Roman"/>
          <w:b/>
          <w:bCs/>
          <w:i/>
          <w:iCs/>
          <w:sz w:val="23"/>
          <w:szCs w:val="23"/>
        </w:rPr>
      </w:pPr>
      <w:r w:rsidRPr="00E72006">
        <w:rPr>
          <w:rFonts w:ascii="Times New Roman" w:hAnsi="Times New Roman" w:cs="Times New Roman"/>
          <w:b/>
          <w:bCs/>
          <w:i/>
          <w:iCs/>
          <w:sz w:val="23"/>
          <w:szCs w:val="23"/>
        </w:rPr>
        <w:t>Descriptive Analysis</w:t>
      </w:r>
    </w:p>
    <w:p w14:paraId="606A6340" w14:textId="77777777" w:rsidR="00E72006" w:rsidRDefault="00E72006" w:rsidP="00E72006">
      <w:pPr>
        <w:pStyle w:val="ListParagraph"/>
        <w:spacing w:after="0" w:line="240" w:lineRule="auto"/>
        <w:ind w:left="360"/>
        <w:jc w:val="both"/>
        <w:rPr>
          <w:rFonts w:ascii="Times New Roman" w:hAnsi="Times New Roman" w:cs="Times New Roman"/>
          <w:b/>
          <w:bCs/>
          <w:i/>
          <w:iCs/>
          <w:sz w:val="20"/>
          <w:szCs w:val="20"/>
        </w:rPr>
      </w:pPr>
    </w:p>
    <w:p w14:paraId="63F4FC82" w14:textId="6FE411F9" w:rsidR="00E72006" w:rsidRDefault="00E72006" w:rsidP="00E72006">
      <w:pPr>
        <w:spacing w:after="0" w:line="240" w:lineRule="auto"/>
        <w:ind w:firstLine="360"/>
        <w:jc w:val="both"/>
        <w:rPr>
          <w:rFonts w:ascii="Times New Roman" w:hAnsi="Times New Roman" w:cs="Times New Roman"/>
          <w:sz w:val="20"/>
          <w:szCs w:val="20"/>
        </w:rPr>
      </w:pPr>
      <w:r w:rsidRPr="00E72006">
        <w:rPr>
          <w:rFonts w:ascii="Times New Roman" w:hAnsi="Times New Roman" w:cs="Times New Roman"/>
          <w:sz w:val="20"/>
          <w:szCs w:val="20"/>
        </w:rPr>
        <w:t xml:space="preserve">Descriptive analysis is a statistical method used to </w:t>
      </w:r>
      <w:proofErr w:type="spellStart"/>
      <w:r w:rsidRPr="00E72006">
        <w:rPr>
          <w:rFonts w:ascii="Times New Roman" w:hAnsi="Times New Roman" w:cs="Times New Roman"/>
          <w:sz w:val="20"/>
          <w:szCs w:val="20"/>
        </w:rPr>
        <w:t>analyze</w:t>
      </w:r>
      <w:proofErr w:type="spellEnd"/>
      <w:r w:rsidRPr="00E72006">
        <w:rPr>
          <w:rFonts w:ascii="Times New Roman" w:hAnsi="Times New Roman" w:cs="Times New Roman"/>
          <w:sz w:val="20"/>
          <w:szCs w:val="20"/>
        </w:rPr>
        <w:t xml:space="preserve"> data by describing the collected data as it is, without intending to draw conclusions that can be generalized. This analytical technique provides a detailed description of the obtained data through a theoretical approach, specifically in the form of frequency distributions, measures of central tendency, and graphical representations.</w:t>
      </w:r>
    </w:p>
    <w:p w14:paraId="14B5E1F5" w14:textId="77777777" w:rsidR="0010288A" w:rsidRDefault="0010288A" w:rsidP="00E72006">
      <w:pPr>
        <w:spacing w:after="0" w:line="240" w:lineRule="auto"/>
        <w:ind w:firstLine="360"/>
        <w:jc w:val="both"/>
        <w:rPr>
          <w:rFonts w:ascii="Times New Roman" w:hAnsi="Times New Roman" w:cs="Times New Roman"/>
          <w:sz w:val="20"/>
          <w:szCs w:val="20"/>
        </w:rPr>
      </w:pPr>
    </w:p>
    <w:p w14:paraId="5DC07001" w14:textId="4A0DF7C2" w:rsidR="00E72006" w:rsidRDefault="00E72006" w:rsidP="00EC5A19">
      <w:pPr>
        <w:spacing w:after="0" w:line="240" w:lineRule="auto"/>
        <w:jc w:val="center"/>
        <w:rPr>
          <w:rFonts w:ascii="Times New Roman" w:hAnsi="Times New Roman" w:cs="Times New Roman"/>
          <w:sz w:val="20"/>
          <w:szCs w:val="20"/>
        </w:rPr>
      </w:pPr>
      <w:r w:rsidRPr="00EC5A19">
        <w:rPr>
          <w:rFonts w:ascii="Times New Roman" w:hAnsi="Times New Roman" w:cs="Times New Roman"/>
          <w:b/>
          <w:bCs/>
          <w:sz w:val="20"/>
          <w:szCs w:val="20"/>
        </w:rPr>
        <w:t xml:space="preserve">Table </w:t>
      </w:r>
      <w:r w:rsidR="00426D9C">
        <w:rPr>
          <w:rFonts w:ascii="Times New Roman" w:hAnsi="Times New Roman" w:cs="Times New Roman"/>
          <w:b/>
          <w:bCs/>
          <w:sz w:val="20"/>
          <w:szCs w:val="20"/>
        </w:rPr>
        <w:t>2</w:t>
      </w:r>
      <w:r w:rsidRPr="00EC5A19">
        <w:rPr>
          <w:rFonts w:ascii="Times New Roman" w:hAnsi="Times New Roman" w:cs="Times New Roman"/>
          <w:b/>
          <w:bCs/>
          <w:sz w:val="20"/>
          <w:szCs w:val="20"/>
        </w:rPr>
        <w:t>.</w:t>
      </w:r>
      <w:r>
        <w:rPr>
          <w:rFonts w:ascii="Times New Roman" w:hAnsi="Times New Roman" w:cs="Times New Roman"/>
          <w:sz w:val="20"/>
          <w:szCs w:val="20"/>
        </w:rPr>
        <w:t xml:space="preserve"> </w:t>
      </w:r>
      <w:r w:rsidR="00EC5A19" w:rsidRPr="00EC5A19">
        <w:rPr>
          <w:rFonts w:ascii="Times New Roman" w:hAnsi="Times New Roman" w:cs="Times New Roman"/>
          <w:sz w:val="20"/>
          <w:szCs w:val="20"/>
        </w:rPr>
        <w:t>Descriptive Test Results</w:t>
      </w:r>
    </w:p>
    <w:tbl>
      <w:tblPr>
        <w:tblW w:w="0" w:type="auto"/>
        <w:tblInd w:w="142"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276"/>
        <w:gridCol w:w="1843"/>
        <w:gridCol w:w="1632"/>
        <w:gridCol w:w="1211"/>
        <w:gridCol w:w="1219"/>
        <w:gridCol w:w="1466"/>
      </w:tblGrid>
      <w:tr w:rsidR="00EC5A19" w:rsidRPr="00EC5A19" w14:paraId="3F3C0142" w14:textId="77777777" w:rsidTr="00EC5A19">
        <w:trPr>
          <w:trHeight w:val="460"/>
        </w:trPr>
        <w:tc>
          <w:tcPr>
            <w:tcW w:w="1276" w:type="dxa"/>
            <w:tcBorders>
              <w:top w:val="single" w:sz="4" w:space="0" w:color="auto"/>
              <w:bottom w:val="single" w:sz="4" w:space="0" w:color="auto"/>
            </w:tcBorders>
          </w:tcPr>
          <w:p w14:paraId="253C0143" w14:textId="77777777" w:rsidR="00EC5A19" w:rsidRPr="00EC5A19" w:rsidRDefault="00EC5A19" w:rsidP="00EC5A19">
            <w:pPr>
              <w:pStyle w:val="TableParagraph"/>
              <w:jc w:val="left"/>
              <w:rPr>
                <w:sz w:val="20"/>
                <w:szCs w:val="20"/>
              </w:rPr>
            </w:pPr>
          </w:p>
        </w:tc>
        <w:tc>
          <w:tcPr>
            <w:tcW w:w="1843" w:type="dxa"/>
            <w:tcBorders>
              <w:top w:val="single" w:sz="4" w:space="0" w:color="auto"/>
              <w:bottom w:val="single" w:sz="4" w:space="0" w:color="auto"/>
            </w:tcBorders>
          </w:tcPr>
          <w:p w14:paraId="0A093F02" w14:textId="58CA884A" w:rsidR="00EC5A19" w:rsidRPr="00EC5A19" w:rsidRDefault="0010288A" w:rsidP="00EC5A19">
            <w:pPr>
              <w:pStyle w:val="TableParagraph"/>
              <w:ind w:left="374" w:right="334" w:firstLine="31"/>
              <w:rPr>
                <w:sz w:val="20"/>
                <w:szCs w:val="20"/>
              </w:rPr>
            </w:pPr>
            <w:r w:rsidRPr="0010288A">
              <w:rPr>
                <w:spacing w:val="-2"/>
                <w:sz w:val="20"/>
                <w:szCs w:val="20"/>
              </w:rPr>
              <w:t>Stock Price</w:t>
            </w:r>
          </w:p>
        </w:tc>
        <w:tc>
          <w:tcPr>
            <w:tcW w:w="1632" w:type="dxa"/>
            <w:tcBorders>
              <w:top w:val="single" w:sz="4" w:space="0" w:color="auto"/>
              <w:bottom w:val="single" w:sz="4" w:space="0" w:color="auto"/>
            </w:tcBorders>
          </w:tcPr>
          <w:p w14:paraId="1FC2F723" w14:textId="32DADC17" w:rsidR="00EC5A19" w:rsidRPr="00EC5A19" w:rsidRDefault="0010288A" w:rsidP="00EC5A19">
            <w:pPr>
              <w:pStyle w:val="TableParagraph"/>
              <w:ind w:left="337" w:right="254" w:hanging="68"/>
              <w:rPr>
                <w:sz w:val="20"/>
                <w:szCs w:val="20"/>
              </w:rPr>
            </w:pPr>
            <w:r w:rsidRPr="0010288A">
              <w:rPr>
                <w:spacing w:val="-2"/>
                <w:sz w:val="20"/>
                <w:szCs w:val="20"/>
              </w:rPr>
              <w:t>Capital Structure</w:t>
            </w:r>
          </w:p>
        </w:tc>
        <w:tc>
          <w:tcPr>
            <w:tcW w:w="1211" w:type="dxa"/>
            <w:tcBorders>
              <w:top w:val="single" w:sz="4" w:space="0" w:color="auto"/>
              <w:bottom w:val="single" w:sz="4" w:space="0" w:color="auto"/>
            </w:tcBorders>
          </w:tcPr>
          <w:p w14:paraId="158FB12A" w14:textId="77777777" w:rsidR="00EC5A19" w:rsidRPr="00EC5A19" w:rsidRDefault="00EC5A19" w:rsidP="00EC5A19">
            <w:pPr>
              <w:pStyle w:val="TableParagraph"/>
              <w:rPr>
                <w:b/>
                <w:sz w:val="20"/>
                <w:szCs w:val="20"/>
              </w:rPr>
            </w:pPr>
          </w:p>
          <w:p w14:paraId="448C5B9E" w14:textId="5FDB0D91" w:rsidR="00EC5A19" w:rsidRPr="00EC5A19" w:rsidRDefault="0010288A" w:rsidP="00EC5A19">
            <w:pPr>
              <w:pStyle w:val="TableParagraph"/>
              <w:ind w:left="15" w:right="1"/>
              <w:rPr>
                <w:sz w:val="20"/>
                <w:szCs w:val="20"/>
              </w:rPr>
            </w:pPr>
            <w:r w:rsidRPr="0010288A">
              <w:rPr>
                <w:spacing w:val="-2"/>
                <w:sz w:val="20"/>
                <w:szCs w:val="20"/>
              </w:rPr>
              <w:t>Liquidity</w:t>
            </w:r>
          </w:p>
        </w:tc>
        <w:tc>
          <w:tcPr>
            <w:tcW w:w="1219" w:type="dxa"/>
            <w:tcBorders>
              <w:top w:val="single" w:sz="4" w:space="0" w:color="auto"/>
              <w:bottom w:val="single" w:sz="4" w:space="0" w:color="auto"/>
            </w:tcBorders>
          </w:tcPr>
          <w:p w14:paraId="57A3A18D" w14:textId="63B55C48" w:rsidR="00EC5A19" w:rsidRPr="00EC5A19" w:rsidRDefault="0010288A" w:rsidP="00EC5A19">
            <w:pPr>
              <w:pStyle w:val="TableParagraph"/>
              <w:ind w:left="280" w:hanging="92"/>
              <w:rPr>
                <w:sz w:val="20"/>
                <w:szCs w:val="20"/>
              </w:rPr>
            </w:pPr>
            <w:r w:rsidRPr="0010288A">
              <w:rPr>
                <w:spacing w:val="-2"/>
                <w:sz w:val="20"/>
                <w:szCs w:val="20"/>
              </w:rPr>
              <w:t>Dividend Policy</w:t>
            </w:r>
          </w:p>
        </w:tc>
        <w:tc>
          <w:tcPr>
            <w:tcW w:w="1466" w:type="dxa"/>
            <w:tcBorders>
              <w:top w:val="single" w:sz="4" w:space="0" w:color="auto"/>
              <w:bottom w:val="single" w:sz="4" w:space="0" w:color="auto"/>
            </w:tcBorders>
          </w:tcPr>
          <w:p w14:paraId="3B79804E" w14:textId="34A1DC45" w:rsidR="00EC5A19" w:rsidRPr="00EC5A19" w:rsidRDefault="0010288A" w:rsidP="00EC5A19">
            <w:pPr>
              <w:pStyle w:val="TableParagraph"/>
              <w:ind w:left="307" w:right="254" w:hanging="56"/>
              <w:rPr>
                <w:sz w:val="20"/>
                <w:szCs w:val="20"/>
              </w:rPr>
            </w:pPr>
            <w:r w:rsidRPr="0010288A">
              <w:rPr>
                <w:spacing w:val="-2"/>
                <w:sz w:val="20"/>
                <w:szCs w:val="20"/>
              </w:rPr>
              <w:t>Asset Structure</w:t>
            </w:r>
          </w:p>
        </w:tc>
      </w:tr>
      <w:tr w:rsidR="00EC5A19" w:rsidRPr="00EC5A19" w14:paraId="620606C4" w14:textId="77777777" w:rsidTr="00EC5A19">
        <w:trPr>
          <w:trHeight w:val="234"/>
        </w:trPr>
        <w:tc>
          <w:tcPr>
            <w:tcW w:w="1276" w:type="dxa"/>
            <w:tcBorders>
              <w:top w:val="single" w:sz="4" w:space="0" w:color="auto"/>
            </w:tcBorders>
          </w:tcPr>
          <w:p w14:paraId="7C092168" w14:textId="77777777" w:rsidR="00EC5A19" w:rsidRPr="00EC5A19" w:rsidRDefault="00EC5A19" w:rsidP="00EC5A19">
            <w:pPr>
              <w:pStyle w:val="TableParagraph"/>
              <w:ind w:left="122"/>
              <w:jc w:val="left"/>
              <w:rPr>
                <w:sz w:val="20"/>
                <w:szCs w:val="20"/>
              </w:rPr>
            </w:pPr>
            <w:r w:rsidRPr="00EC5A19">
              <w:rPr>
                <w:spacing w:val="-4"/>
                <w:sz w:val="20"/>
                <w:szCs w:val="20"/>
              </w:rPr>
              <w:t>Mean</w:t>
            </w:r>
          </w:p>
        </w:tc>
        <w:tc>
          <w:tcPr>
            <w:tcW w:w="1843" w:type="dxa"/>
            <w:tcBorders>
              <w:top w:val="single" w:sz="4" w:space="0" w:color="auto"/>
            </w:tcBorders>
          </w:tcPr>
          <w:p w14:paraId="05538A39" w14:textId="77777777" w:rsidR="00EC5A19" w:rsidRPr="00EC5A19" w:rsidRDefault="00EC5A19" w:rsidP="00EC5A19">
            <w:pPr>
              <w:pStyle w:val="TableParagraph"/>
              <w:ind w:left="32" w:right="3"/>
              <w:rPr>
                <w:sz w:val="20"/>
                <w:szCs w:val="20"/>
              </w:rPr>
            </w:pPr>
            <w:r w:rsidRPr="00EC5A19">
              <w:rPr>
                <w:spacing w:val="-2"/>
                <w:sz w:val="20"/>
                <w:szCs w:val="20"/>
              </w:rPr>
              <w:t>1641.630</w:t>
            </w:r>
          </w:p>
        </w:tc>
        <w:tc>
          <w:tcPr>
            <w:tcW w:w="1632" w:type="dxa"/>
            <w:tcBorders>
              <w:top w:val="single" w:sz="4" w:space="0" w:color="auto"/>
            </w:tcBorders>
          </w:tcPr>
          <w:p w14:paraId="70EA4E7F" w14:textId="77777777" w:rsidR="00EC5A19" w:rsidRPr="00EC5A19" w:rsidRDefault="00EC5A19" w:rsidP="00EC5A19">
            <w:pPr>
              <w:pStyle w:val="TableParagraph"/>
              <w:ind w:left="34" w:right="23"/>
              <w:rPr>
                <w:sz w:val="20"/>
                <w:szCs w:val="20"/>
              </w:rPr>
            </w:pPr>
            <w:r w:rsidRPr="00EC5A19">
              <w:rPr>
                <w:spacing w:val="-2"/>
                <w:sz w:val="20"/>
                <w:szCs w:val="20"/>
              </w:rPr>
              <w:t>63.36927</w:t>
            </w:r>
          </w:p>
        </w:tc>
        <w:tc>
          <w:tcPr>
            <w:tcW w:w="1211" w:type="dxa"/>
            <w:tcBorders>
              <w:top w:val="single" w:sz="4" w:space="0" w:color="auto"/>
            </w:tcBorders>
          </w:tcPr>
          <w:p w14:paraId="67D25B44" w14:textId="77777777" w:rsidR="00EC5A19" w:rsidRPr="00EC5A19" w:rsidRDefault="00EC5A19" w:rsidP="00EC5A19">
            <w:pPr>
              <w:pStyle w:val="TableParagraph"/>
              <w:ind w:left="15" w:right="3"/>
              <w:rPr>
                <w:sz w:val="20"/>
                <w:szCs w:val="20"/>
              </w:rPr>
            </w:pPr>
            <w:r w:rsidRPr="00EC5A19">
              <w:rPr>
                <w:spacing w:val="-2"/>
                <w:sz w:val="20"/>
                <w:szCs w:val="20"/>
              </w:rPr>
              <w:t>2.943987</w:t>
            </w:r>
          </w:p>
        </w:tc>
        <w:tc>
          <w:tcPr>
            <w:tcW w:w="1219" w:type="dxa"/>
            <w:tcBorders>
              <w:top w:val="single" w:sz="4" w:space="0" w:color="auto"/>
            </w:tcBorders>
          </w:tcPr>
          <w:p w14:paraId="0C0426BC" w14:textId="77777777" w:rsidR="00EC5A19" w:rsidRPr="00EC5A19" w:rsidRDefault="00EC5A19" w:rsidP="00EC5A19">
            <w:pPr>
              <w:pStyle w:val="TableParagraph"/>
              <w:ind w:right="15"/>
              <w:rPr>
                <w:sz w:val="20"/>
                <w:szCs w:val="20"/>
              </w:rPr>
            </w:pPr>
            <w:r w:rsidRPr="00EC5A19">
              <w:rPr>
                <w:spacing w:val="-2"/>
                <w:sz w:val="20"/>
                <w:szCs w:val="20"/>
              </w:rPr>
              <w:t>0.901856</w:t>
            </w:r>
          </w:p>
        </w:tc>
        <w:tc>
          <w:tcPr>
            <w:tcW w:w="1466" w:type="dxa"/>
            <w:tcBorders>
              <w:top w:val="single" w:sz="4" w:space="0" w:color="auto"/>
            </w:tcBorders>
          </w:tcPr>
          <w:p w14:paraId="164EA469" w14:textId="77777777" w:rsidR="00EC5A19" w:rsidRPr="00EC5A19" w:rsidRDefault="00EC5A19" w:rsidP="00EC5A19">
            <w:pPr>
              <w:pStyle w:val="TableParagraph"/>
              <w:ind w:left="16" w:right="38"/>
              <w:rPr>
                <w:sz w:val="20"/>
                <w:szCs w:val="20"/>
              </w:rPr>
            </w:pPr>
            <w:r w:rsidRPr="00EC5A19">
              <w:rPr>
                <w:spacing w:val="-2"/>
                <w:sz w:val="20"/>
                <w:szCs w:val="20"/>
              </w:rPr>
              <w:t>0.680839</w:t>
            </w:r>
          </w:p>
        </w:tc>
      </w:tr>
      <w:tr w:rsidR="00EC5A19" w:rsidRPr="00EC5A19" w14:paraId="44E5531C" w14:textId="77777777" w:rsidTr="00EC5A19">
        <w:trPr>
          <w:trHeight w:val="230"/>
        </w:trPr>
        <w:tc>
          <w:tcPr>
            <w:tcW w:w="1276" w:type="dxa"/>
          </w:tcPr>
          <w:p w14:paraId="1C3E7701" w14:textId="77777777" w:rsidR="00EC5A19" w:rsidRPr="00EC5A19" w:rsidRDefault="00EC5A19" w:rsidP="00EC5A19">
            <w:pPr>
              <w:pStyle w:val="TableParagraph"/>
              <w:ind w:left="122"/>
              <w:jc w:val="left"/>
              <w:rPr>
                <w:sz w:val="20"/>
                <w:szCs w:val="20"/>
              </w:rPr>
            </w:pPr>
            <w:r w:rsidRPr="00EC5A19">
              <w:rPr>
                <w:spacing w:val="-2"/>
                <w:sz w:val="20"/>
                <w:szCs w:val="20"/>
              </w:rPr>
              <w:t>Median</w:t>
            </w:r>
          </w:p>
        </w:tc>
        <w:tc>
          <w:tcPr>
            <w:tcW w:w="1843" w:type="dxa"/>
          </w:tcPr>
          <w:p w14:paraId="23682720" w14:textId="77777777" w:rsidR="00EC5A19" w:rsidRPr="00EC5A19" w:rsidRDefault="00EC5A19" w:rsidP="00EC5A19">
            <w:pPr>
              <w:pStyle w:val="TableParagraph"/>
              <w:ind w:left="32"/>
              <w:rPr>
                <w:sz w:val="20"/>
                <w:szCs w:val="20"/>
              </w:rPr>
            </w:pPr>
            <w:r w:rsidRPr="00EC5A19">
              <w:rPr>
                <w:spacing w:val="-2"/>
                <w:sz w:val="20"/>
                <w:szCs w:val="20"/>
              </w:rPr>
              <w:t>1115.000</w:t>
            </w:r>
          </w:p>
        </w:tc>
        <w:tc>
          <w:tcPr>
            <w:tcW w:w="1632" w:type="dxa"/>
          </w:tcPr>
          <w:p w14:paraId="6DB1AE38" w14:textId="77777777" w:rsidR="00EC5A19" w:rsidRPr="00EC5A19" w:rsidRDefault="00EC5A19" w:rsidP="00EC5A19">
            <w:pPr>
              <w:pStyle w:val="TableParagraph"/>
              <w:ind w:left="34" w:right="23"/>
              <w:rPr>
                <w:sz w:val="20"/>
                <w:szCs w:val="20"/>
              </w:rPr>
            </w:pPr>
            <w:r w:rsidRPr="00EC5A19">
              <w:rPr>
                <w:spacing w:val="-2"/>
                <w:sz w:val="20"/>
                <w:szCs w:val="20"/>
              </w:rPr>
              <w:t>0.663425</w:t>
            </w:r>
          </w:p>
        </w:tc>
        <w:tc>
          <w:tcPr>
            <w:tcW w:w="1211" w:type="dxa"/>
          </w:tcPr>
          <w:p w14:paraId="54759201" w14:textId="77777777" w:rsidR="00EC5A19" w:rsidRPr="00EC5A19" w:rsidRDefault="00EC5A19" w:rsidP="00EC5A19">
            <w:pPr>
              <w:pStyle w:val="TableParagraph"/>
              <w:ind w:left="15" w:right="3"/>
              <w:rPr>
                <w:sz w:val="20"/>
                <w:szCs w:val="20"/>
              </w:rPr>
            </w:pPr>
            <w:r w:rsidRPr="00EC5A19">
              <w:rPr>
                <w:spacing w:val="-2"/>
                <w:sz w:val="20"/>
                <w:szCs w:val="20"/>
              </w:rPr>
              <w:t>1.682129</w:t>
            </w:r>
          </w:p>
        </w:tc>
        <w:tc>
          <w:tcPr>
            <w:tcW w:w="1219" w:type="dxa"/>
          </w:tcPr>
          <w:p w14:paraId="3D6F0D5A" w14:textId="77777777" w:rsidR="00EC5A19" w:rsidRPr="00EC5A19" w:rsidRDefault="00EC5A19" w:rsidP="00EC5A19">
            <w:pPr>
              <w:pStyle w:val="TableParagraph"/>
              <w:ind w:right="15"/>
              <w:rPr>
                <w:sz w:val="20"/>
                <w:szCs w:val="20"/>
              </w:rPr>
            </w:pPr>
            <w:r w:rsidRPr="00EC5A19">
              <w:rPr>
                <w:spacing w:val="-2"/>
                <w:sz w:val="20"/>
                <w:szCs w:val="20"/>
              </w:rPr>
              <w:t>0.474026</w:t>
            </w:r>
          </w:p>
        </w:tc>
        <w:tc>
          <w:tcPr>
            <w:tcW w:w="1466" w:type="dxa"/>
          </w:tcPr>
          <w:p w14:paraId="685FF921" w14:textId="77777777" w:rsidR="00EC5A19" w:rsidRPr="00EC5A19" w:rsidRDefault="00EC5A19" w:rsidP="00EC5A19">
            <w:pPr>
              <w:pStyle w:val="TableParagraph"/>
              <w:ind w:left="16" w:right="38"/>
              <w:rPr>
                <w:sz w:val="20"/>
                <w:szCs w:val="20"/>
              </w:rPr>
            </w:pPr>
            <w:r w:rsidRPr="00EC5A19">
              <w:rPr>
                <w:spacing w:val="-2"/>
                <w:sz w:val="20"/>
                <w:szCs w:val="20"/>
              </w:rPr>
              <w:t>0.577480</w:t>
            </w:r>
          </w:p>
        </w:tc>
      </w:tr>
      <w:tr w:rsidR="00EC5A19" w:rsidRPr="00EC5A19" w14:paraId="28B0BC09" w14:textId="77777777" w:rsidTr="00EC5A19">
        <w:trPr>
          <w:trHeight w:val="229"/>
        </w:trPr>
        <w:tc>
          <w:tcPr>
            <w:tcW w:w="1276" w:type="dxa"/>
          </w:tcPr>
          <w:p w14:paraId="2CB23722" w14:textId="77777777" w:rsidR="00EC5A19" w:rsidRPr="00EC5A19" w:rsidRDefault="00EC5A19" w:rsidP="00EC5A19">
            <w:pPr>
              <w:pStyle w:val="TableParagraph"/>
              <w:ind w:left="122"/>
              <w:jc w:val="left"/>
              <w:rPr>
                <w:sz w:val="20"/>
                <w:szCs w:val="20"/>
              </w:rPr>
            </w:pPr>
            <w:r w:rsidRPr="00EC5A19">
              <w:rPr>
                <w:spacing w:val="-2"/>
                <w:sz w:val="20"/>
                <w:szCs w:val="20"/>
              </w:rPr>
              <w:t>Maximum</w:t>
            </w:r>
          </w:p>
        </w:tc>
        <w:tc>
          <w:tcPr>
            <w:tcW w:w="1843" w:type="dxa"/>
          </w:tcPr>
          <w:p w14:paraId="4BF9E4A6" w14:textId="77777777" w:rsidR="00EC5A19" w:rsidRPr="00EC5A19" w:rsidRDefault="00EC5A19" w:rsidP="00EC5A19">
            <w:pPr>
              <w:pStyle w:val="TableParagraph"/>
              <w:ind w:left="32" w:right="3"/>
              <w:rPr>
                <w:sz w:val="20"/>
                <w:szCs w:val="20"/>
              </w:rPr>
            </w:pPr>
            <w:r w:rsidRPr="00EC5A19">
              <w:rPr>
                <w:spacing w:val="-2"/>
                <w:sz w:val="20"/>
                <w:szCs w:val="20"/>
              </w:rPr>
              <w:t>8225.000</w:t>
            </w:r>
          </w:p>
        </w:tc>
        <w:tc>
          <w:tcPr>
            <w:tcW w:w="1632" w:type="dxa"/>
          </w:tcPr>
          <w:p w14:paraId="4CC59137" w14:textId="77777777" w:rsidR="00EC5A19" w:rsidRPr="00EC5A19" w:rsidRDefault="00EC5A19" w:rsidP="00EC5A19">
            <w:pPr>
              <w:pStyle w:val="TableParagraph"/>
              <w:ind w:left="34" w:right="23"/>
              <w:rPr>
                <w:sz w:val="20"/>
                <w:szCs w:val="20"/>
              </w:rPr>
            </w:pPr>
            <w:r w:rsidRPr="00EC5A19">
              <w:rPr>
                <w:spacing w:val="-2"/>
                <w:sz w:val="20"/>
                <w:szCs w:val="20"/>
              </w:rPr>
              <w:t>2806.812</w:t>
            </w:r>
          </w:p>
        </w:tc>
        <w:tc>
          <w:tcPr>
            <w:tcW w:w="1211" w:type="dxa"/>
          </w:tcPr>
          <w:p w14:paraId="5260CDCF" w14:textId="77777777" w:rsidR="00EC5A19" w:rsidRPr="00EC5A19" w:rsidRDefault="00EC5A19" w:rsidP="00EC5A19">
            <w:pPr>
              <w:pStyle w:val="TableParagraph"/>
              <w:ind w:left="15" w:right="3"/>
              <w:rPr>
                <w:sz w:val="20"/>
                <w:szCs w:val="20"/>
              </w:rPr>
            </w:pPr>
            <w:r w:rsidRPr="00EC5A19">
              <w:rPr>
                <w:spacing w:val="-2"/>
                <w:sz w:val="20"/>
                <w:szCs w:val="20"/>
              </w:rPr>
              <w:t>13.04157</w:t>
            </w:r>
          </w:p>
        </w:tc>
        <w:tc>
          <w:tcPr>
            <w:tcW w:w="1219" w:type="dxa"/>
          </w:tcPr>
          <w:p w14:paraId="66C46E71" w14:textId="77777777" w:rsidR="00EC5A19" w:rsidRPr="00EC5A19" w:rsidRDefault="00EC5A19" w:rsidP="00EC5A19">
            <w:pPr>
              <w:pStyle w:val="TableParagraph"/>
              <w:ind w:right="15"/>
              <w:rPr>
                <w:sz w:val="20"/>
                <w:szCs w:val="20"/>
              </w:rPr>
            </w:pPr>
            <w:r w:rsidRPr="00EC5A19">
              <w:rPr>
                <w:spacing w:val="-2"/>
                <w:sz w:val="20"/>
                <w:szCs w:val="20"/>
              </w:rPr>
              <w:t>4.611545</w:t>
            </w:r>
          </w:p>
        </w:tc>
        <w:tc>
          <w:tcPr>
            <w:tcW w:w="1466" w:type="dxa"/>
          </w:tcPr>
          <w:p w14:paraId="18CDC2A4" w14:textId="77777777" w:rsidR="00EC5A19" w:rsidRPr="00EC5A19" w:rsidRDefault="00EC5A19" w:rsidP="00EC5A19">
            <w:pPr>
              <w:pStyle w:val="TableParagraph"/>
              <w:ind w:left="16" w:right="38"/>
              <w:rPr>
                <w:sz w:val="20"/>
                <w:szCs w:val="20"/>
              </w:rPr>
            </w:pPr>
            <w:r w:rsidRPr="00EC5A19">
              <w:rPr>
                <w:spacing w:val="-2"/>
                <w:sz w:val="20"/>
                <w:szCs w:val="20"/>
              </w:rPr>
              <w:t>6.132616</w:t>
            </w:r>
          </w:p>
        </w:tc>
      </w:tr>
      <w:tr w:rsidR="00EC5A19" w:rsidRPr="00EC5A19" w14:paraId="5BE913B4" w14:textId="77777777" w:rsidTr="00EC5A19">
        <w:trPr>
          <w:trHeight w:val="229"/>
        </w:trPr>
        <w:tc>
          <w:tcPr>
            <w:tcW w:w="1276" w:type="dxa"/>
          </w:tcPr>
          <w:p w14:paraId="1F2A706D" w14:textId="77777777" w:rsidR="00EC5A19" w:rsidRPr="00EC5A19" w:rsidRDefault="00EC5A19" w:rsidP="00EC5A19">
            <w:pPr>
              <w:pStyle w:val="TableParagraph"/>
              <w:ind w:left="122"/>
              <w:jc w:val="left"/>
              <w:rPr>
                <w:sz w:val="20"/>
                <w:szCs w:val="20"/>
              </w:rPr>
            </w:pPr>
            <w:r w:rsidRPr="00EC5A19">
              <w:rPr>
                <w:spacing w:val="-2"/>
                <w:sz w:val="20"/>
                <w:szCs w:val="20"/>
              </w:rPr>
              <w:t>Minimum</w:t>
            </w:r>
          </w:p>
        </w:tc>
        <w:tc>
          <w:tcPr>
            <w:tcW w:w="1843" w:type="dxa"/>
          </w:tcPr>
          <w:p w14:paraId="3A27C031" w14:textId="77777777" w:rsidR="00EC5A19" w:rsidRPr="00EC5A19" w:rsidRDefault="00EC5A19" w:rsidP="00EC5A19">
            <w:pPr>
              <w:pStyle w:val="TableParagraph"/>
              <w:ind w:left="32" w:right="3"/>
              <w:rPr>
                <w:sz w:val="20"/>
                <w:szCs w:val="20"/>
              </w:rPr>
            </w:pPr>
            <w:r w:rsidRPr="00EC5A19">
              <w:rPr>
                <w:spacing w:val="-2"/>
                <w:sz w:val="20"/>
                <w:szCs w:val="20"/>
              </w:rPr>
              <w:t>122.0000</w:t>
            </w:r>
          </w:p>
        </w:tc>
        <w:tc>
          <w:tcPr>
            <w:tcW w:w="1632" w:type="dxa"/>
          </w:tcPr>
          <w:p w14:paraId="2204F34A" w14:textId="77777777" w:rsidR="00EC5A19" w:rsidRPr="00EC5A19" w:rsidRDefault="00EC5A19" w:rsidP="00EC5A19">
            <w:pPr>
              <w:pStyle w:val="TableParagraph"/>
              <w:ind w:left="34" w:right="23"/>
              <w:rPr>
                <w:sz w:val="20"/>
                <w:szCs w:val="20"/>
              </w:rPr>
            </w:pPr>
            <w:r w:rsidRPr="00EC5A19">
              <w:rPr>
                <w:spacing w:val="-2"/>
                <w:sz w:val="20"/>
                <w:szCs w:val="20"/>
              </w:rPr>
              <w:t>0.071274</w:t>
            </w:r>
          </w:p>
        </w:tc>
        <w:tc>
          <w:tcPr>
            <w:tcW w:w="1211" w:type="dxa"/>
          </w:tcPr>
          <w:p w14:paraId="32F62F68" w14:textId="77777777" w:rsidR="00EC5A19" w:rsidRPr="00EC5A19" w:rsidRDefault="00EC5A19" w:rsidP="00EC5A19">
            <w:pPr>
              <w:pStyle w:val="TableParagraph"/>
              <w:ind w:left="15" w:right="3"/>
              <w:rPr>
                <w:sz w:val="20"/>
                <w:szCs w:val="20"/>
              </w:rPr>
            </w:pPr>
            <w:r w:rsidRPr="00EC5A19">
              <w:rPr>
                <w:spacing w:val="-2"/>
                <w:sz w:val="20"/>
                <w:szCs w:val="20"/>
              </w:rPr>
              <w:t>0.601606</w:t>
            </w:r>
          </w:p>
        </w:tc>
        <w:tc>
          <w:tcPr>
            <w:tcW w:w="1219" w:type="dxa"/>
          </w:tcPr>
          <w:p w14:paraId="2985743C" w14:textId="77777777" w:rsidR="00EC5A19" w:rsidRPr="00EC5A19" w:rsidRDefault="00EC5A19" w:rsidP="00EC5A19">
            <w:pPr>
              <w:pStyle w:val="TableParagraph"/>
              <w:ind w:right="15"/>
              <w:rPr>
                <w:sz w:val="20"/>
                <w:szCs w:val="20"/>
              </w:rPr>
            </w:pPr>
            <w:r w:rsidRPr="00EC5A19">
              <w:rPr>
                <w:spacing w:val="-2"/>
                <w:sz w:val="20"/>
                <w:szCs w:val="20"/>
              </w:rPr>
              <w:t>0.027469</w:t>
            </w:r>
          </w:p>
        </w:tc>
        <w:tc>
          <w:tcPr>
            <w:tcW w:w="1466" w:type="dxa"/>
          </w:tcPr>
          <w:p w14:paraId="7FC8F843" w14:textId="77777777" w:rsidR="00EC5A19" w:rsidRPr="00EC5A19" w:rsidRDefault="00EC5A19" w:rsidP="00EC5A19">
            <w:pPr>
              <w:pStyle w:val="TableParagraph"/>
              <w:ind w:left="16" w:right="38"/>
              <w:rPr>
                <w:sz w:val="20"/>
                <w:szCs w:val="20"/>
              </w:rPr>
            </w:pPr>
            <w:r w:rsidRPr="00EC5A19">
              <w:rPr>
                <w:spacing w:val="-2"/>
                <w:sz w:val="20"/>
                <w:szCs w:val="20"/>
              </w:rPr>
              <w:t>0.049181</w:t>
            </w:r>
          </w:p>
        </w:tc>
      </w:tr>
      <w:tr w:rsidR="00EC5A19" w:rsidRPr="00EC5A19" w14:paraId="4B30C922" w14:textId="77777777" w:rsidTr="00EC5A19">
        <w:trPr>
          <w:trHeight w:val="230"/>
        </w:trPr>
        <w:tc>
          <w:tcPr>
            <w:tcW w:w="1276" w:type="dxa"/>
          </w:tcPr>
          <w:p w14:paraId="17A5D9DA" w14:textId="77777777" w:rsidR="00EC5A19" w:rsidRPr="00EC5A19" w:rsidRDefault="00EC5A19" w:rsidP="00EC5A19">
            <w:pPr>
              <w:pStyle w:val="TableParagraph"/>
              <w:ind w:left="122"/>
              <w:jc w:val="left"/>
              <w:rPr>
                <w:sz w:val="20"/>
                <w:szCs w:val="20"/>
              </w:rPr>
            </w:pPr>
            <w:r w:rsidRPr="00EC5A19">
              <w:rPr>
                <w:sz w:val="20"/>
                <w:szCs w:val="20"/>
              </w:rPr>
              <w:t>Std.</w:t>
            </w:r>
            <w:r w:rsidRPr="00EC5A19">
              <w:rPr>
                <w:spacing w:val="-4"/>
                <w:sz w:val="20"/>
                <w:szCs w:val="20"/>
              </w:rPr>
              <w:t xml:space="preserve"> Dev.</w:t>
            </w:r>
          </w:p>
        </w:tc>
        <w:tc>
          <w:tcPr>
            <w:tcW w:w="1843" w:type="dxa"/>
          </w:tcPr>
          <w:p w14:paraId="50A34487" w14:textId="77777777" w:rsidR="00EC5A19" w:rsidRPr="00EC5A19" w:rsidRDefault="00EC5A19" w:rsidP="00EC5A19">
            <w:pPr>
              <w:pStyle w:val="TableParagraph"/>
              <w:ind w:left="32" w:right="3"/>
              <w:rPr>
                <w:sz w:val="20"/>
                <w:szCs w:val="20"/>
              </w:rPr>
            </w:pPr>
            <w:r w:rsidRPr="00EC5A19">
              <w:rPr>
                <w:spacing w:val="-2"/>
                <w:sz w:val="20"/>
                <w:szCs w:val="20"/>
              </w:rPr>
              <w:t>1871.292</w:t>
            </w:r>
          </w:p>
        </w:tc>
        <w:tc>
          <w:tcPr>
            <w:tcW w:w="1632" w:type="dxa"/>
          </w:tcPr>
          <w:p w14:paraId="2288E20F" w14:textId="77777777" w:rsidR="00EC5A19" w:rsidRPr="00EC5A19" w:rsidRDefault="00EC5A19" w:rsidP="00EC5A19">
            <w:pPr>
              <w:pStyle w:val="TableParagraph"/>
              <w:ind w:left="34" w:right="23"/>
              <w:rPr>
                <w:sz w:val="20"/>
                <w:szCs w:val="20"/>
              </w:rPr>
            </w:pPr>
            <w:r w:rsidRPr="00EC5A19">
              <w:rPr>
                <w:spacing w:val="-2"/>
                <w:sz w:val="20"/>
                <w:szCs w:val="20"/>
              </w:rPr>
              <w:t>418.2642</w:t>
            </w:r>
          </w:p>
        </w:tc>
        <w:tc>
          <w:tcPr>
            <w:tcW w:w="1211" w:type="dxa"/>
          </w:tcPr>
          <w:p w14:paraId="78552C51" w14:textId="77777777" w:rsidR="00EC5A19" w:rsidRPr="00EC5A19" w:rsidRDefault="00EC5A19" w:rsidP="00EC5A19">
            <w:pPr>
              <w:pStyle w:val="TableParagraph"/>
              <w:ind w:left="15" w:right="3"/>
              <w:rPr>
                <w:sz w:val="20"/>
                <w:szCs w:val="20"/>
              </w:rPr>
            </w:pPr>
            <w:r w:rsidRPr="00EC5A19">
              <w:rPr>
                <w:spacing w:val="-2"/>
                <w:sz w:val="20"/>
                <w:szCs w:val="20"/>
              </w:rPr>
              <w:t>2.616419</w:t>
            </w:r>
          </w:p>
        </w:tc>
        <w:tc>
          <w:tcPr>
            <w:tcW w:w="1219" w:type="dxa"/>
          </w:tcPr>
          <w:p w14:paraId="76921B94" w14:textId="77777777" w:rsidR="00EC5A19" w:rsidRPr="00EC5A19" w:rsidRDefault="00EC5A19" w:rsidP="00EC5A19">
            <w:pPr>
              <w:pStyle w:val="TableParagraph"/>
              <w:ind w:right="15"/>
              <w:rPr>
                <w:sz w:val="20"/>
                <w:szCs w:val="20"/>
              </w:rPr>
            </w:pPr>
            <w:r w:rsidRPr="00EC5A19">
              <w:rPr>
                <w:spacing w:val="-2"/>
                <w:sz w:val="20"/>
                <w:szCs w:val="20"/>
              </w:rPr>
              <w:t>1.018570</w:t>
            </w:r>
          </w:p>
        </w:tc>
        <w:tc>
          <w:tcPr>
            <w:tcW w:w="1466" w:type="dxa"/>
          </w:tcPr>
          <w:p w14:paraId="5E38FC38" w14:textId="77777777" w:rsidR="00EC5A19" w:rsidRPr="00EC5A19" w:rsidRDefault="00EC5A19" w:rsidP="00EC5A19">
            <w:pPr>
              <w:pStyle w:val="TableParagraph"/>
              <w:ind w:left="16" w:right="38"/>
              <w:rPr>
                <w:sz w:val="20"/>
                <w:szCs w:val="20"/>
              </w:rPr>
            </w:pPr>
            <w:r w:rsidRPr="00EC5A19">
              <w:rPr>
                <w:spacing w:val="-2"/>
                <w:sz w:val="20"/>
                <w:szCs w:val="20"/>
              </w:rPr>
              <w:t>0.841804</w:t>
            </w:r>
          </w:p>
        </w:tc>
      </w:tr>
      <w:tr w:rsidR="00EC5A19" w:rsidRPr="00EC5A19" w14:paraId="16F9CF57" w14:textId="77777777" w:rsidTr="00EC5A19">
        <w:trPr>
          <w:trHeight w:val="230"/>
        </w:trPr>
        <w:tc>
          <w:tcPr>
            <w:tcW w:w="1276" w:type="dxa"/>
          </w:tcPr>
          <w:p w14:paraId="29A1008F" w14:textId="77777777" w:rsidR="00EC5A19" w:rsidRPr="00EC5A19" w:rsidRDefault="00EC5A19" w:rsidP="00EC5A19">
            <w:pPr>
              <w:pStyle w:val="TableParagraph"/>
              <w:ind w:left="122"/>
              <w:jc w:val="left"/>
              <w:rPr>
                <w:sz w:val="20"/>
                <w:szCs w:val="20"/>
              </w:rPr>
            </w:pPr>
            <w:r w:rsidRPr="00EC5A19">
              <w:rPr>
                <w:spacing w:val="-2"/>
                <w:sz w:val="20"/>
                <w:szCs w:val="20"/>
              </w:rPr>
              <w:t>Skewness</w:t>
            </w:r>
          </w:p>
        </w:tc>
        <w:tc>
          <w:tcPr>
            <w:tcW w:w="1843" w:type="dxa"/>
          </w:tcPr>
          <w:p w14:paraId="209F344F" w14:textId="77777777" w:rsidR="00EC5A19" w:rsidRPr="00EC5A19" w:rsidRDefault="00EC5A19" w:rsidP="00EC5A19">
            <w:pPr>
              <w:pStyle w:val="TableParagraph"/>
              <w:ind w:left="32" w:right="3"/>
              <w:rPr>
                <w:sz w:val="20"/>
                <w:szCs w:val="20"/>
              </w:rPr>
            </w:pPr>
            <w:r w:rsidRPr="00EC5A19">
              <w:rPr>
                <w:spacing w:val="-2"/>
                <w:sz w:val="20"/>
                <w:szCs w:val="20"/>
              </w:rPr>
              <w:t>2.152883</w:t>
            </w:r>
          </w:p>
        </w:tc>
        <w:tc>
          <w:tcPr>
            <w:tcW w:w="1632" w:type="dxa"/>
          </w:tcPr>
          <w:p w14:paraId="16A683AF" w14:textId="77777777" w:rsidR="00EC5A19" w:rsidRPr="00EC5A19" w:rsidRDefault="00EC5A19" w:rsidP="00EC5A19">
            <w:pPr>
              <w:pStyle w:val="TableParagraph"/>
              <w:ind w:left="34" w:right="23"/>
              <w:rPr>
                <w:sz w:val="20"/>
                <w:szCs w:val="20"/>
              </w:rPr>
            </w:pPr>
            <w:r w:rsidRPr="00EC5A19">
              <w:rPr>
                <w:spacing w:val="-2"/>
                <w:sz w:val="20"/>
                <w:szCs w:val="20"/>
              </w:rPr>
              <w:t>6.482435</w:t>
            </w:r>
          </w:p>
        </w:tc>
        <w:tc>
          <w:tcPr>
            <w:tcW w:w="1211" w:type="dxa"/>
          </w:tcPr>
          <w:p w14:paraId="0D1680E8" w14:textId="77777777" w:rsidR="00EC5A19" w:rsidRPr="00EC5A19" w:rsidRDefault="00EC5A19" w:rsidP="00EC5A19">
            <w:pPr>
              <w:pStyle w:val="TableParagraph"/>
              <w:ind w:left="15" w:right="3"/>
              <w:rPr>
                <w:sz w:val="20"/>
                <w:szCs w:val="20"/>
              </w:rPr>
            </w:pPr>
            <w:r w:rsidRPr="00EC5A19">
              <w:rPr>
                <w:spacing w:val="-2"/>
                <w:sz w:val="20"/>
                <w:szCs w:val="20"/>
              </w:rPr>
              <w:t>1.857301</w:t>
            </w:r>
          </w:p>
        </w:tc>
        <w:tc>
          <w:tcPr>
            <w:tcW w:w="1219" w:type="dxa"/>
          </w:tcPr>
          <w:p w14:paraId="335BFDD4" w14:textId="77777777" w:rsidR="00EC5A19" w:rsidRPr="00EC5A19" w:rsidRDefault="00EC5A19" w:rsidP="00EC5A19">
            <w:pPr>
              <w:pStyle w:val="TableParagraph"/>
              <w:ind w:right="15"/>
              <w:rPr>
                <w:sz w:val="20"/>
                <w:szCs w:val="20"/>
              </w:rPr>
            </w:pPr>
            <w:r w:rsidRPr="00EC5A19">
              <w:rPr>
                <w:spacing w:val="-2"/>
                <w:sz w:val="20"/>
                <w:szCs w:val="20"/>
              </w:rPr>
              <w:t>2.039928</w:t>
            </w:r>
          </w:p>
        </w:tc>
        <w:tc>
          <w:tcPr>
            <w:tcW w:w="1466" w:type="dxa"/>
          </w:tcPr>
          <w:p w14:paraId="6B2574AC" w14:textId="77777777" w:rsidR="00EC5A19" w:rsidRPr="00EC5A19" w:rsidRDefault="00EC5A19" w:rsidP="00EC5A19">
            <w:pPr>
              <w:pStyle w:val="TableParagraph"/>
              <w:ind w:left="16" w:right="38"/>
              <w:rPr>
                <w:sz w:val="20"/>
                <w:szCs w:val="20"/>
              </w:rPr>
            </w:pPr>
            <w:r w:rsidRPr="00EC5A19">
              <w:rPr>
                <w:spacing w:val="-2"/>
                <w:sz w:val="20"/>
                <w:szCs w:val="20"/>
              </w:rPr>
              <w:t>6.222057</w:t>
            </w:r>
          </w:p>
        </w:tc>
      </w:tr>
      <w:tr w:rsidR="00EC5A19" w:rsidRPr="00EC5A19" w14:paraId="54ACB138" w14:textId="77777777" w:rsidTr="00EC5A19">
        <w:trPr>
          <w:trHeight w:val="58"/>
        </w:trPr>
        <w:tc>
          <w:tcPr>
            <w:tcW w:w="1276" w:type="dxa"/>
          </w:tcPr>
          <w:p w14:paraId="089402F8" w14:textId="77777777" w:rsidR="00EC5A19" w:rsidRPr="00EC5A19" w:rsidRDefault="00EC5A19" w:rsidP="00EC5A19">
            <w:pPr>
              <w:pStyle w:val="TableParagraph"/>
              <w:ind w:left="122"/>
              <w:jc w:val="left"/>
              <w:rPr>
                <w:sz w:val="20"/>
                <w:szCs w:val="20"/>
              </w:rPr>
            </w:pPr>
            <w:r w:rsidRPr="00EC5A19">
              <w:rPr>
                <w:spacing w:val="-2"/>
                <w:sz w:val="20"/>
                <w:szCs w:val="20"/>
              </w:rPr>
              <w:t>Kurtosis</w:t>
            </w:r>
          </w:p>
        </w:tc>
        <w:tc>
          <w:tcPr>
            <w:tcW w:w="1843" w:type="dxa"/>
          </w:tcPr>
          <w:p w14:paraId="314286B6" w14:textId="77777777" w:rsidR="00EC5A19" w:rsidRPr="00EC5A19" w:rsidRDefault="00EC5A19" w:rsidP="00EC5A19">
            <w:pPr>
              <w:pStyle w:val="TableParagraph"/>
              <w:ind w:left="32" w:right="3"/>
              <w:rPr>
                <w:sz w:val="20"/>
                <w:szCs w:val="20"/>
              </w:rPr>
            </w:pPr>
            <w:r w:rsidRPr="00EC5A19">
              <w:rPr>
                <w:spacing w:val="-2"/>
                <w:sz w:val="20"/>
                <w:szCs w:val="20"/>
              </w:rPr>
              <w:t>6.829235</w:t>
            </w:r>
          </w:p>
        </w:tc>
        <w:tc>
          <w:tcPr>
            <w:tcW w:w="1632" w:type="dxa"/>
          </w:tcPr>
          <w:p w14:paraId="6036CACF" w14:textId="77777777" w:rsidR="00EC5A19" w:rsidRPr="00EC5A19" w:rsidRDefault="00EC5A19" w:rsidP="00EC5A19">
            <w:pPr>
              <w:pStyle w:val="TableParagraph"/>
              <w:ind w:left="34" w:right="23"/>
              <w:rPr>
                <w:sz w:val="20"/>
                <w:szCs w:val="20"/>
              </w:rPr>
            </w:pPr>
            <w:r w:rsidRPr="00EC5A19">
              <w:rPr>
                <w:spacing w:val="-2"/>
                <w:sz w:val="20"/>
                <w:szCs w:val="20"/>
              </w:rPr>
              <w:t>43.02223</w:t>
            </w:r>
          </w:p>
        </w:tc>
        <w:tc>
          <w:tcPr>
            <w:tcW w:w="1211" w:type="dxa"/>
          </w:tcPr>
          <w:p w14:paraId="310F471C" w14:textId="77777777" w:rsidR="00EC5A19" w:rsidRPr="00EC5A19" w:rsidRDefault="00EC5A19" w:rsidP="00EC5A19">
            <w:pPr>
              <w:pStyle w:val="TableParagraph"/>
              <w:ind w:left="15" w:right="3"/>
              <w:rPr>
                <w:sz w:val="20"/>
                <w:szCs w:val="20"/>
              </w:rPr>
            </w:pPr>
            <w:r w:rsidRPr="00EC5A19">
              <w:rPr>
                <w:spacing w:val="-2"/>
                <w:sz w:val="20"/>
                <w:szCs w:val="20"/>
              </w:rPr>
              <w:t>6.598602</w:t>
            </w:r>
          </w:p>
        </w:tc>
        <w:tc>
          <w:tcPr>
            <w:tcW w:w="1219" w:type="dxa"/>
          </w:tcPr>
          <w:p w14:paraId="3227C3D5" w14:textId="77777777" w:rsidR="00EC5A19" w:rsidRPr="00EC5A19" w:rsidRDefault="00EC5A19" w:rsidP="00EC5A19">
            <w:pPr>
              <w:pStyle w:val="TableParagraph"/>
              <w:ind w:right="15"/>
              <w:rPr>
                <w:sz w:val="20"/>
                <w:szCs w:val="20"/>
              </w:rPr>
            </w:pPr>
            <w:r w:rsidRPr="00EC5A19">
              <w:rPr>
                <w:spacing w:val="-2"/>
                <w:sz w:val="20"/>
                <w:szCs w:val="20"/>
              </w:rPr>
              <w:t>7.186912</w:t>
            </w:r>
          </w:p>
        </w:tc>
        <w:tc>
          <w:tcPr>
            <w:tcW w:w="1466" w:type="dxa"/>
          </w:tcPr>
          <w:p w14:paraId="3A9080DF" w14:textId="77777777" w:rsidR="00EC5A19" w:rsidRPr="00EC5A19" w:rsidRDefault="00EC5A19" w:rsidP="00EC5A19">
            <w:pPr>
              <w:pStyle w:val="TableParagraph"/>
              <w:ind w:left="16" w:right="38"/>
              <w:rPr>
                <w:sz w:val="20"/>
                <w:szCs w:val="20"/>
              </w:rPr>
            </w:pPr>
            <w:r w:rsidRPr="00EC5A19">
              <w:rPr>
                <w:spacing w:val="-2"/>
                <w:sz w:val="20"/>
                <w:szCs w:val="20"/>
              </w:rPr>
              <w:t>40.90181</w:t>
            </w:r>
          </w:p>
        </w:tc>
      </w:tr>
      <w:tr w:rsidR="00EC5A19" w:rsidRPr="00EC5A19" w14:paraId="7A176414" w14:textId="77777777" w:rsidTr="00EC5A19">
        <w:trPr>
          <w:trHeight w:val="459"/>
        </w:trPr>
        <w:tc>
          <w:tcPr>
            <w:tcW w:w="1276" w:type="dxa"/>
          </w:tcPr>
          <w:p w14:paraId="001792C1" w14:textId="77777777" w:rsidR="00EC5A19" w:rsidRPr="00EC5A19" w:rsidRDefault="00EC5A19" w:rsidP="009809CB">
            <w:pPr>
              <w:pStyle w:val="TableParagraph"/>
              <w:rPr>
                <w:sz w:val="20"/>
                <w:szCs w:val="20"/>
              </w:rPr>
            </w:pPr>
            <w:r w:rsidRPr="00EC5A19">
              <w:rPr>
                <w:spacing w:val="-2"/>
                <w:sz w:val="20"/>
                <w:szCs w:val="20"/>
              </w:rPr>
              <w:t>Jarque-</w:t>
            </w:r>
            <w:r w:rsidRPr="00EC5A19">
              <w:rPr>
                <w:spacing w:val="-4"/>
                <w:sz w:val="20"/>
                <w:szCs w:val="20"/>
              </w:rPr>
              <w:t>Bera</w:t>
            </w:r>
          </w:p>
        </w:tc>
        <w:tc>
          <w:tcPr>
            <w:tcW w:w="1843" w:type="dxa"/>
          </w:tcPr>
          <w:p w14:paraId="2365AEB0" w14:textId="77777777" w:rsidR="00EC5A19" w:rsidRPr="00EC5A19" w:rsidRDefault="00EC5A19" w:rsidP="00EC5A19">
            <w:pPr>
              <w:pStyle w:val="TableParagraph"/>
              <w:ind w:left="32" w:right="3"/>
              <w:rPr>
                <w:sz w:val="20"/>
                <w:szCs w:val="20"/>
              </w:rPr>
            </w:pPr>
            <w:r w:rsidRPr="00EC5A19">
              <w:rPr>
                <w:spacing w:val="-2"/>
                <w:sz w:val="20"/>
                <w:szCs w:val="20"/>
              </w:rPr>
              <w:t>62.25499</w:t>
            </w:r>
          </w:p>
        </w:tc>
        <w:tc>
          <w:tcPr>
            <w:tcW w:w="1632" w:type="dxa"/>
          </w:tcPr>
          <w:p w14:paraId="0EEB4EBD" w14:textId="77777777" w:rsidR="00EC5A19" w:rsidRPr="00EC5A19" w:rsidRDefault="00EC5A19" w:rsidP="00EC5A19">
            <w:pPr>
              <w:pStyle w:val="TableParagraph"/>
              <w:ind w:left="34" w:right="23"/>
              <w:rPr>
                <w:sz w:val="20"/>
                <w:szCs w:val="20"/>
              </w:rPr>
            </w:pPr>
            <w:r w:rsidRPr="00EC5A19">
              <w:rPr>
                <w:spacing w:val="-2"/>
                <w:sz w:val="20"/>
                <w:szCs w:val="20"/>
              </w:rPr>
              <w:t>3318.499</w:t>
            </w:r>
          </w:p>
        </w:tc>
        <w:tc>
          <w:tcPr>
            <w:tcW w:w="1211" w:type="dxa"/>
          </w:tcPr>
          <w:p w14:paraId="74385DA2" w14:textId="77777777" w:rsidR="00EC5A19" w:rsidRPr="00EC5A19" w:rsidRDefault="00EC5A19" w:rsidP="00EC5A19">
            <w:pPr>
              <w:pStyle w:val="TableParagraph"/>
              <w:ind w:left="15" w:right="3"/>
              <w:rPr>
                <w:sz w:val="20"/>
                <w:szCs w:val="20"/>
              </w:rPr>
            </w:pPr>
            <w:r w:rsidRPr="00EC5A19">
              <w:rPr>
                <w:spacing w:val="-2"/>
                <w:sz w:val="20"/>
                <w:szCs w:val="20"/>
              </w:rPr>
              <w:t>50.15290</w:t>
            </w:r>
          </w:p>
        </w:tc>
        <w:tc>
          <w:tcPr>
            <w:tcW w:w="1219" w:type="dxa"/>
          </w:tcPr>
          <w:p w14:paraId="316CF9CD" w14:textId="77777777" w:rsidR="00EC5A19" w:rsidRPr="00EC5A19" w:rsidRDefault="00EC5A19" w:rsidP="00EC5A19">
            <w:pPr>
              <w:pStyle w:val="TableParagraph"/>
              <w:ind w:right="15"/>
              <w:rPr>
                <w:sz w:val="20"/>
                <w:szCs w:val="20"/>
              </w:rPr>
            </w:pPr>
            <w:r w:rsidRPr="00EC5A19">
              <w:rPr>
                <w:spacing w:val="-2"/>
                <w:sz w:val="20"/>
                <w:szCs w:val="20"/>
              </w:rPr>
              <w:t>64.07897</w:t>
            </w:r>
          </w:p>
        </w:tc>
        <w:tc>
          <w:tcPr>
            <w:tcW w:w="1466" w:type="dxa"/>
          </w:tcPr>
          <w:p w14:paraId="3CB80151" w14:textId="77777777" w:rsidR="00EC5A19" w:rsidRPr="00EC5A19" w:rsidRDefault="00EC5A19" w:rsidP="00EC5A19">
            <w:pPr>
              <w:pStyle w:val="TableParagraph"/>
              <w:ind w:left="16" w:right="38"/>
              <w:rPr>
                <w:sz w:val="20"/>
                <w:szCs w:val="20"/>
              </w:rPr>
            </w:pPr>
            <w:r w:rsidRPr="00EC5A19">
              <w:rPr>
                <w:spacing w:val="-2"/>
                <w:sz w:val="20"/>
                <w:szCs w:val="20"/>
              </w:rPr>
              <w:t>2983.881</w:t>
            </w:r>
          </w:p>
        </w:tc>
      </w:tr>
      <w:tr w:rsidR="00EC5A19" w:rsidRPr="00EC5A19" w14:paraId="50C2282F" w14:textId="77777777" w:rsidTr="00EC5A19">
        <w:trPr>
          <w:trHeight w:val="58"/>
        </w:trPr>
        <w:tc>
          <w:tcPr>
            <w:tcW w:w="1276" w:type="dxa"/>
          </w:tcPr>
          <w:p w14:paraId="6E67436E" w14:textId="77777777" w:rsidR="00EC5A19" w:rsidRPr="00EC5A19" w:rsidRDefault="00EC5A19" w:rsidP="00EC5A19">
            <w:pPr>
              <w:pStyle w:val="TableParagraph"/>
              <w:ind w:left="172"/>
              <w:jc w:val="left"/>
              <w:rPr>
                <w:sz w:val="20"/>
                <w:szCs w:val="20"/>
              </w:rPr>
            </w:pPr>
            <w:r w:rsidRPr="00EC5A19">
              <w:rPr>
                <w:spacing w:val="-2"/>
                <w:sz w:val="20"/>
                <w:szCs w:val="20"/>
              </w:rPr>
              <w:t>Probability</w:t>
            </w:r>
          </w:p>
        </w:tc>
        <w:tc>
          <w:tcPr>
            <w:tcW w:w="1843" w:type="dxa"/>
          </w:tcPr>
          <w:p w14:paraId="0A92D005" w14:textId="77777777" w:rsidR="00EC5A19" w:rsidRPr="00EC5A19" w:rsidRDefault="00EC5A19" w:rsidP="00EC5A19">
            <w:pPr>
              <w:pStyle w:val="TableParagraph"/>
              <w:ind w:left="32" w:right="3"/>
              <w:rPr>
                <w:sz w:val="20"/>
                <w:szCs w:val="20"/>
              </w:rPr>
            </w:pPr>
            <w:r w:rsidRPr="00EC5A19">
              <w:rPr>
                <w:spacing w:val="-2"/>
                <w:sz w:val="20"/>
                <w:szCs w:val="20"/>
              </w:rPr>
              <w:t>0.000000</w:t>
            </w:r>
          </w:p>
        </w:tc>
        <w:tc>
          <w:tcPr>
            <w:tcW w:w="1632" w:type="dxa"/>
          </w:tcPr>
          <w:p w14:paraId="3D430970" w14:textId="77777777" w:rsidR="00EC5A19" w:rsidRPr="00EC5A19" w:rsidRDefault="00EC5A19" w:rsidP="00EC5A19">
            <w:pPr>
              <w:pStyle w:val="TableParagraph"/>
              <w:ind w:left="34" w:right="23"/>
              <w:rPr>
                <w:sz w:val="20"/>
                <w:szCs w:val="20"/>
              </w:rPr>
            </w:pPr>
            <w:r w:rsidRPr="00EC5A19">
              <w:rPr>
                <w:spacing w:val="-2"/>
                <w:sz w:val="20"/>
                <w:szCs w:val="20"/>
              </w:rPr>
              <w:t>0.000000</w:t>
            </w:r>
          </w:p>
        </w:tc>
        <w:tc>
          <w:tcPr>
            <w:tcW w:w="1211" w:type="dxa"/>
          </w:tcPr>
          <w:p w14:paraId="4FCDDB50" w14:textId="77777777" w:rsidR="00EC5A19" w:rsidRPr="00EC5A19" w:rsidRDefault="00EC5A19" w:rsidP="00EC5A19">
            <w:pPr>
              <w:pStyle w:val="TableParagraph"/>
              <w:ind w:left="15" w:right="3"/>
              <w:rPr>
                <w:sz w:val="20"/>
                <w:szCs w:val="20"/>
              </w:rPr>
            </w:pPr>
            <w:r w:rsidRPr="00EC5A19">
              <w:rPr>
                <w:spacing w:val="-2"/>
                <w:sz w:val="20"/>
                <w:szCs w:val="20"/>
              </w:rPr>
              <w:t>0.000000</w:t>
            </w:r>
          </w:p>
        </w:tc>
        <w:tc>
          <w:tcPr>
            <w:tcW w:w="1219" w:type="dxa"/>
          </w:tcPr>
          <w:p w14:paraId="27636CCC" w14:textId="77777777" w:rsidR="00EC5A19" w:rsidRPr="00EC5A19" w:rsidRDefault="00EC5A19" w:rsidP="00EC5A19">
            <w:pPr>
              <w:pStyle w:val="TableParagraph"/>
              <w:ind w:right="15"/>
              <w:rPr>
                <w:sz w:val="20"/>
                <w:szCs w:val="20"/>
              </w:rPr>
            </w:pPr>
            <w:r w:rsidRPr="00EC5A19">
              <w:rPr>
                <w:spacing w:val="-2"/>
                <w:sz w:val="20"/>
                <w:szCs w:val="20"/>
              </w:rPr>
              <w:t>0.000000</w:t>
            </w:r>
          </w:p>
        </w:tc>
        <w:tc>
          <w:tcPr>
            <w:tcW w:w="1466" w:type="dxa"/>
          </w:tcPr>
          <w:p w14:paraId="2C5194B1" w14:textId="77777777" w:rsidR="00EC5A19" w:rsidRPr="00EC5A19" w:rsidRDefault="00EC5A19" w:rsidP="00EC5A19">
            <w:pPr>
              <w:pStyle w:val="TableParagraph"/>
              <w:ind w:left="16" w:right="38"/>
              <w:rPr>
                <w:sz w:val="20"/>
                <w:szCs w:val="20"/>
              </w:rPr>
            </w:pPr>
            <w:r w:rsidRPr="00EC5A19">
              <w:rPr>
                <w:spacing w:val="-2"/>
                <w:sz w:val="20"/>
                <w:szCs w:val="20"/>
              </w:rPr>
              <w:t>0.000000</w:t>
            </w:r>
          </w:p>
        </w:tc>
      </w:tr>
      <w:tr w:rsidR="00EC5A19" w:rsidRPr="00EC5A19" w14:paraId="7668037A" w14:textId="77777777" w:rsidTr="00EC5A19">
        <w:trPr>
          <w:trHeight w:val="58"/>
        </w:trPr>
        <w:tc>
          <w:tcPr>
            <w:tcW w:w="1276" w:type="dxa"/>
          </w:tcPr>
          <w:p w14:paraId="438C83C4" w14:textId="77777777" w:rsidR="00EC5A19" w:rsidRPr="00EC5A19" w:rsidRDefault="00EC5A19" w:rsidP="00EC5A19">
            <w:pPr>
              <w:pStyle w:val="TableParagraph"/>
              <w:ind w:left="172"/>
              <w:jc w:val="left"/>
              <w:rPr>
                <w:sz w:val="20"/>
                <w:szCs w:val="20"/>
              </w:rPr>
            </w:pPr>
            <w:r w:rsidRPr="00EC5A19">
              <w:rPr>
                <w:spacing w:val="-5"/>
                <w:sz w:val="20"/>
                <w:szCs w:val="20"/>
              </w:rPr>
              <w:t>Sum</w:t>
            </w:r>
          </w:p>
        </w:tc>
        <w:tc>
          <w:tcPr>
            <w:tcW w:w="1843" w:type="dxa"/>
          </w:tcPr>
          <w:p w14:paraId="00A7D73D" w14:textId="77777777" w:rsidR="00EC5A19" w:rsidRPr="00EC5A19" w:rsidRDefault="00EC5A19" w:rsidP="00EC5A19">
            <w:pPr>
              <w:pStyle w:val="TableParagraph"/>
              <w:ind w:left="32" w:right="3"/>
              <w:rPr>
                <w:sz w:val="20"/>
                <w:szCs w:val="20"/>
              </w:rPr>
            </w:pPr>
            <w:r w:rsidRPr="00EC5A19">
              <w:rPr>
                <w:spacing w:val="-2"/>
                <w:sz w:val="20"/>
                <w:szCs w:val="20"/>
              </w:rPr>
              <w:t>73873.33</w:t>
            </w:r>
          </w:p>
        </w:tc>
        <w:tc>
          <w:tcPr>
            <w:tcW w:w="1632" w:type="dxa"/>
          </w:tcPr>
          <w:p w14:paraId="41F8FB41" w14:textId="77777777" w:rsidR="00EC5A19" w:rsidRPr="00EC5A19" w:rsidRDefault="00EC5A19" w:rsidP="00EC5A19">
            <w:pPr>
              <w:pStyle w:val="TableParagraph"/>
              <w:ind w:left="34" w:right="23"/>
              <w:rPr>
                <w:sz w:val="20"/>
                <w:szCs w:val="20"/>
              </w:rPr>
            </w:pPr>
            <w:r w:rsidRPr="00EC5A19">
              <w:rPr>
                <w:spacing w:val="-2"/>
                <w:sz w:val="20"/>
                <w:szCs w:val="20"/>
              </w:rPr>
              <w:t>2851.617</w:t>
            </w:r>
          </w:p>
        </w:tc>
        <w:tc>
          <w:tcPr>
            <w:tcW w:w="1211" w:type="dxa"/>
          </w:tcPr>
          <w:p w14:paraId="07CBBA05" w14:textId="77777777" w:rsidR="00EC5A19" w:rsidRPr="00EC5A19" w:rsidRDefault="00EC5A19" w:rsidP="00EC5A19">
            <w:pPr>
              <w:pStyle w:val="TableParagraph"/>
              <w:ind w:left="15" w:right="3"/>
              <w:rPr>
                <w:sz w:val="20"/>
                <w:szCs w:val="20"/>
              </w:rPr>
            </w:pPr>
            <w:r w:rsidRPr="00EC5A19">
              <w:rPr>
                <w:spacing w:val="-2"/>
                <w:sz w:val="20"/>
                <w:szCs w:val="20"/>
              </w:rPr>
              <w:t>132.4794</w:t>
            </w:r>
          </w:p>
        </w:tc>
        <w:tc>
          <w:tcPr>
            <w:tcW w:w="1219" w:type="dxa"/>
          </w:tcPr>
          <w:p w14:paraId="2DAC02BF" w14:textId="77777777" w:rsidR="00EC5A19" w:rsidRPr="00EC5A19" w:rsidRDefault="00EC5A19" w:rsidP="00EC5A19">
            <w:pPr>
              <w:pStyle w:val="TableParagraph"/>
              <w:ind w:right="15"/>
              <w:rPr>
                <w:sz w:val="20"/>
                <w:szCs w:val="20"/>
              </w:rPr>
            </w:pPr>
            <w:r w:rsidRPr="00EC5A19">
              <w:rPr>
                <w:spacing w:val="-2"/>
                <w:sz w:val="20"/>
                <w:szCs w:val="20"/>
              </w:rPr>
              <w:t>40.58352</w:t>
            </w:r>
          </w:p>
        </w:tc>
        <w:tc>
          <w:tcPr>
            <w:tcW w:w="1466" w:type="dxa"/>
          </w:tcPr>
          <w:p w14:paraId="3AF22451" w14:textId="77777777" w:rsidR="00EC5A19" w:rsidRPr="00EC5A19" w:rsidRDefault="00EC5A19" w:rsidP="00EC5A19">
            <w:pPr>
              <w:pStyle w:val="TableParagraph"/>
              <w:ind w:left="16" w:right="38"/>
              <w:rPr>
                <w:sz w:val="20"/>
                <w:szCs w:val="20"/>
              </w:rPr>
            </w:pPr>
            <w:r w:rsidRPr="00EC5A19">
              <w:rPr>
                <w:spacing w:val="-2"/>
                <w:sz w:val="20"/>
                <w:szCs w:val="20"/>
              </w:rPr>
              <w:t>30.63775</w:t>
            </w:r>
          </w:p>
        </w:tc>
      </w:tr>
      <w:tr w:rsidR="00EC5A19" w:rsidRPr="00EC5A19" w14:paraId="3F9F19B5" w14:textId="77777777" w:rsidTr="00EC5A19">
        <w:trPr>
          <w:trHeight w:val="58"/>
        </w:trPr>
        <w:tc>
          <w:tcPr>
            <w:tcW w:w="1276" w:type="dxa"/>
          </w:tcPr>
          <w:p w14:paraId="0F5A472D" w14:textId="77777777" w:rsidR="00EC5A19" w:rsidRPr="00EC5A19" w:rsidRDefault="00EC5A19" w:rsidP="00EC5A19">
            <w:pPr>
              <w:pStyle w:val="TableParagraph"/>
              <w:ind w:left="172"/>
              <w:jc w:val="left"/>
              <w:rPr>
                <w:sz w:val="20"/>
                <w:szCs w:val="20"/>
              </w:rPr>
            </w:pPr>
            <w:r w:rsidRPr="00EC5A19">
              <w:rPr>
                <w:sz w:val="20"/>
                <w:szCs w:val="20"/>
              </w:rPr>
              <w:t>Sum</w:t>
            </w:r>
            <w:r w:rsidRPr="00EC5A19">
              <w:rPr>
                <w:spacing w:val="-3"/>
                <w:sz w:val="20"/>
                <w:szCs w:val="20"/>
              </w:rPr>
              <w:t xml:space="preserve"> </w:t>
            </w:r>
            <w:r w:rsidRPr="00EC5A19">
              <w:rPr>
                <w:sz w:val="20"/>
                <w:szCs w:val="20"/>
              </w:rPr>
              <w:t>Sq.</w:t>
            </w:r>
            <w:r w:rsidRPr="00EC5A19">
              <w:rPr>
                <w:spacing w:val="-3"/>
                <w:sz w:val="20"/>
                <w:szCs w:val="20"/>
              </w:rPr>
              <w:t xml:space="preserve"> </w:t>
            </w:r>
            <w:r w:rsidRPr="00EC5A19">
              <w:rPr>
                <w:spacing w:val="-4"/>
                <w:sz w:val="20"/>
                <w:szCs w:val="20"/>
              </w:rPr>
              <w:t>Dev.</w:t>
            </w:r>
          </w:p>
        </w:tc>
        <w:tc>
          <w:tcPr>
            <w:tcW w:w="1843" w:type="dxa"/>
          </w:tcPr>
          <w:p w14:paraId="15693389" w14:textId="77777777" w:rsidR="00EC5A19" w:rsidRPr="00EC5A19" w:rsidRDefault="00EC5A19" w:rsidP="00EC5A19">
            <w:pPr>
              <w:pStyle w:val="TableParagraph"/>
              <w:ind w:left="32" w:right="3"/>
              <w:rPr>
                <w:sz w:val="20"/>
                <w:szCs w:val="20"/>
              </w:rPr>
            </w:pPr>
            <w:r w:rsidRPr="00EC5A19">
              <w:rPr>
                <w:spacing w:val="-2"/>
                <w:sz w:val="20"/>
                <w:szCs w:val="20"/>
              </w:rPr>
              <w:t>1.54E+08</w:t>
            </w:r>
          </w:p>
        </w:tc>
        <w:tc>
          <w:tcPr>
            <w:tcW w:w="1632" w:type="dxa"/>
          </w:tcPr>
          <w:p w14:paraId="7FEACC5B" w14:textId="77777777" w:rsidR="00EC5A19" w:rsidRPr="00EC5A19" w:rsidRDefault="00EC5A19" w:rsidP="00EC5A19">
            <w:pPr>
              <w:pStyle w:val="TableParagraph"/>
              <w:ind w:left="35" w:right="23"/>
              <w:rPr>
                <w:sz w:val="20"/>
                <w:szCs w:val="20"/>
              </w:rPr>
            </w:pPr>
            <w:r w:rsidRPr="00EC5A19">
              <w:rPr>
                <w:spacing w:val="-2"/>
                <w:sz w:val="20"/>
                <w:szCs w:val="20"/>
              </w:rPr>
              <w:t>7697579.</w:t>
            </w:r>
          </w:p>
        </w:tc>
        <w:tc>
          <w:tcPr>
            <w:tcW w:w="1211" w:type="dxa"/>
          </w:tcPr>
          <w:p w14:paraId="6DAECB19" w14:textId="77777777" w:rsidR="00EC5A19" w:rsidRPr="00EC5A19" w:rsidRDefault="00EC5A19" w:rsidP="00EC5A19">
            <w:pPr>
              <w:pStyle w:val="TableParagraph"/>
              <w:ind w:left="15" w:right="3"/>
              <w:rPr>
                <w:sz w:val="20"/>
                <w:szCs w:val="20"/>
              </w:rPr>
            </w:pPr>
            <w:r w:rsidRPr="00EC5A19">
              <w:rPr>
                <w:spacing w:val="-2"/>
                <w:sz w:val="20"/>
                <w:szCs w:val="20"/>
              </w:rPr>
              <w:t>301.2086</w:t>
            </w:r>
          </w:p>
        </w:tc>
        <w:tc>
          <w:tcPr>
            <w:tcW w:w="1219" w:type="dxa"/>
          </w:tcPr>
          <w:p w14:paraId="65B26AA7" w14:textId="77777777" w:rsidR="00EC5A19" w:rsidRPr="00EC5A19" w:rsidRDefault="00EC5A19" w:rsidP="00EC5A19">
            <w:pPr>
              <w:pStyle w:val="TableParagraph"/>
              <w:ind w:right="15"/>
              <w:rPr>
                <w:sz w:val="20"/>
                <w:szCs w:val="20"/>
              </w:rPr>
            </w:pPr>
            <w:r w:rsidRPr="00EC5A19">
              <w:rPr>
                <w:spacing w:val="-2"/>
                <w:sz w:val="20"/>
                <w:szCs w:val="20"/>
              </w:rPr>
              <w:t>45.64929</w:t>
            </w:r>
          </w:p>
        </w:tc>
        <w:tc>
          <w:tcPr>
            <w:tcW w:w="1466" w:type="dxa"/>
          </w:tcPr>
          <w:p w14:paraId="08B26A27" w14:textId="77777777" w:rsidR="00EC5A19" w:rsidRPr="00EC5A19" w:rsidRDefault="00EC5A19" w:rsidP="00EC5A19">
            <w:pPr>
              <w:pStyle w:val="TableParagraph"/>
              <w:ind w:left="16" w:right="38"/>
              <w:rPr>
                <w:sz w:val="20"/>
                <w:szCs w:val="20"/>
              </w:rPr>
            </w:pPr>
            <w:r w:rsidRPr="00EC5A19">
              <w:rPr>
                <w:spacing w:val="-2"/>
                <w:sz w:val="20"/>
                <w:szCs w:val="20"/>
              </w:rPr>
              <w:t>31.17992</w:t>
            </w:r>
          </w:p>
        </w:tc>
      </w:tr>
      <w:tr w:rsidR="00EC5A19" w:rsidRPr="00EC5A19" w14:paraId="1EDA47C4" w14:textId="77777777" w:rsidTr="00EC5A19">
        <w:trPr>
          <w:trHeight w:val="68"/>
        </w:trPr>
        <w:tc>
          <w:tcPr>
            <w:tcW w:w="1276" w:type="dxa"/>
          </w:tcPr>
          <w:p w14:paraId="55AA0FCA" w14:textId="77777777" w:rsidR="00EC5A19" w:rsidRPr="00EC5A19" w:rsidRDefault="00EC5A19" w:rsidP="00EC5A19">
            <w:pPr>
              <w:pStyle w:val="TableParagraph"/>
              <w:ind w:left="172"/>
              <w:jc w:val="left"/>
              <w:rPr>
                <w:sz w:val="20"/>
                <w:szCs w:val="20"/>
              </w:rPr>
            </w:pPr>
            <w:r w:rsidRPr="00EC5A19">
              <w:rPr>
                <w:spacing w:val="-2"/>
                <w:sz w:val="20"/>
                <w:szCs w:val="20"/>
              </w:rPr>
              <w:t>Observations</w:t>
            </w:r>
          </w:p>
        </w:tc>
        <w:tc>
          <w:tcPr>
            <w:tcW w:w="1843" w:type="dxa"/>
          </w:tcPr>
          <w:p w14:paraId="782CACD1" w14:textId="77777777" w:rsidR="00EC5A19" w:rsidRPr="00EC5A19" w:rsidRDefault="00EC5A19" w:rsidP="00EC5A19">
            <w:pPr>
              <w:pStyle w:val="TableParagraph"/>
              <w:ind w:left="32"/>
              <w:rPr>
                <w:sz w:val="20"/>
                <w:szCs w:val="20"/>
              </w:rPr>
            </w:pPr>
            <w:r w:rsidRPr="00EC5A19">
              <w:rPr>
                <w:spacing w:val="-5"/>
                <w:sz w:val="20"/>
                <w:szCs w:val="20"/>
              </w:rPr>
              <w:t>45</w:t>
            </w:r>
          </w:p>
        </w:tc>
        <w:tc>
          <w:tcPr>
            <w:tcW w:w="1632" w:type="dxa"/>
          </w:tcPr>
          <w:p w14:paraId="64EED877" w14:textId="77777777" w:rsidR="00EC5A19" w:rsidRPr="00EC5A19" w:rsidRDefault="00EC5A19" w:rsidP="00EC5A19">
            <w:pPr>
              <w:pStyle w:val="TableParagraph"/>
              <w:ind w:left="37" w:right="23"/>
              <w:rPr>
                <w:sz w:val="20"/>
                <w:szCs w:val="20"/>
              </w:rPr>
            </w:pPr>
            <w:r w:rsidRPr="00EC5A19">
              <w:rPr>
                <w:spacing w:val="-5"/>
                <w:sz w:val="20"/>
                <w:szCs w:val="20"/>
              </w:rPr>
              <w:t>45</w:t>
            </w:r>
          </w:p>
        </w:tc>
        <w:tc>
          <w:tcPr>
            <w:tcW w:w="1211" w:type="dxa"/>
          </w:tcPr>
          <w:p w14:paraId="39F347E4" w14:textId="77777777" w:rsidR="00EC5A19" w:rsidRPr="00EC5A19" w:rsidRDefault="00EC5A19" w:rsidP="00EC5A19">
            <w:pPr>
              <w:pStyle w:val="TableParagraph"/>
              <w:ind w:left="15"/>
              <w:rPr>
                <w:sz w:val="20"/>
                <w:szCs w:val="20"/>
              </w:rPr>
            </w:pPr>
            <w:r w:rsidRPr="00EC5A19">
              <w:rPr>
                <w:spacing w:val="-5"/>
                <w:sz w:val="20"/>
                <w:szCs w:val="20"/>
              </w:rPr>
              <w:t>45</w:t>
            </w:r>
          </w:p>
        </w:tc>
        <w:tc>
          <w:tcPr>
            <w:tcW w:w="1219" w:type="dxa"/>
          </w:tcPr>
          <w:p w14:paraId="4519B691" w14:textId="77777777" w:rsidR="00EC5A19" w:rsidRPr="00EC5A19" w:rsidRDefault="00EC5A19" w:rsidP="00EC5A19">
            <w:pPr>
              <w:pStyle w:val="TableParagraph"/>
              <w:ind w:left="1" w:right="15"/>
              <w:rPr>
                <w:sz w:val="20"/>
                <w:szCs w:val="20"/>
              </w:rPr>
            </w:pPr>
            <w:r w:rsidRPr="00EC5A19">
              <w:rPr>
                <w:spacing w:val="-5"/>
                <w:sz w:val="20"/>
                <w:szCs w:val="20"/>
              </w:rPr>
              <w:t>45</w:t>
            </w:r>
          </w:p>
        </w:tc>
        <w:tc>
          <w:tcPr>
            <w:tcW w:w="1466" w:type="dxa"/>
          </w:tcPr>
          <w:p w14:paraId="067DB01F" w14:textId="77777777" w:rsidR="00EC5A19" w:rsidRPr="00EC5A19" w:rsidRDefault="00EC5A19" w:rsidP="00EC5A19">
            <w:pPr>
              <w:pStyle w:val="TableParagraph"/>
              <w:ind w:left="16" w:right="35"/>
              <w:rPr>
                <w:sz w:val="20"/>
                <w:szCs w:val="20"/>
              </w:rPr>
            </w:pPr>
            <w:r w:rsidRPr="00EC5A19">
              <w:rPr>
                <w:spacing w:val="-5"/>
                <w:sz w:val="20"/>
                <w:szCs w:val="20"/>
              </w:rPr>
              <w:t>45</w:t>
            </w:r>
          </w:p>
        </w:tc>
      </w:tr>
    </w:tbl>
    <w:p w14:paraId="57E7DCDA" w14:textId="77777777" w:rsidR="0010288A" w:rsidRDefault="0010288A" w:rsidP="0010288A">
      <w:pPr>
        <w:spacing w:after="0" w:line="240" w:lineRule="auto"/>
        <w:ind w:firstLine="360"/>
        <w:rPr>
          <w:rFonts w:ascii="Times New Roman" w:hAnsi="Times New Roman" w:cs="Times New Roman"/>
          <w:sz w:val="20"/>
          <w:szCs w:val="20"/>
        </w:rPr>
      </w:pPr>
    </w:p>
    <w:p w14:paraId="1B30410B" w14:textId="408C0D52" w:rsidR="00EC5A19" w:rsidRDefault="00426D9C" w:rsidP="0010288A">
      <w:pPr>
        <w:spacing w:after="0" w:line="240" w:lineRule="auto"/>
        <w:ind w:firstLine="360"/>
        <w:rPr>
          <w:rFonts w:ascii="Times New Roman" w:hAnsi="Times New Roman" w:cs="Times New Roman"/>
          <w:sz w:val="20"/>
          <w:szCs w:val="20"/>
        </w:rPr>
      </w:pPr>
      <w:r w:rsidRPr="00426D9C">
        <w:rPr>
          <w:rFonts w:ascii="Times New Roman" w:hAnsi="Times New Roman" w:cs="Times New Roman"/>
          <w:sz w:val="20"/>
          <w:szCs w:val="20"/>
        </w:rPr>
        <w:t xml:space="preserve">Based on the test results presented in Table </w:t>
      </w:r>
      <w:r>
        <w:rPr>
          <w:rFonts w:ascii="Times New Roman" w:hAnsi="Times New Roman" w:cs="Times New Roman"/>
          <w:sz w:val="20"/>
          <w:szCs w:val="20"/>
        </w:rPr>
        <w:t>2.,</w:t>
      </w:r>
      <w:r w:rsidRPr="00426D9C">
        <w:rPr>
          <w:rFonts w:ascii="Times New Roman" w:hAnsi="Times New Roman" w:cs="Times New Roman"/>
          <w:sz w:val="20"/>
          <w:szCs w:val="20"/>
        </w:rPr>
        <w:t xml:space="preserve"> the following can be explained:</w:t>
      </w:r>
    </w:p>
    <w:p w14:paraId="6E0FB2B8" w14:textId="69ED5185" w:rsidR="00426D9C" w:rsidRDefault="00426D9C" w:rsidP="00E85814">
      <w:pPr>
        <w:pStyle w:val="ListParagraph"/>
        <w:numPr>
          <w:ilvl w:val="0"/>
          <w:numId w:val="7"/>
        </w:numPr>
        <w:spacing w:after="0" w:line="240" w:lineRule="auto"/>
        <w:jc w:val="both"/>
        <w:rPr>
          <w:rFonts w:ascii="Times New Roman" w:hAnsi="Times New Roman" w:cs="Times New Roman"/>
          <w:sz w:val="20"/>
          <w:szCs w:val="20"/>
        </w:rPr>
      </w:pPr>
      <w:r w:rsidRPr="00426D9C">
        <w:rPr>
          <w:rFonts w:ascii="Times New Roman" w:hAnsi="Times New Roman" w:cs="Times New Roman"/>
          <w:sz w:val="20"/>
          <w:szCs w:val="20"/>
        </w:rPr>
        <w:t>Looking at stock prices from 2018 to 2022, the highest stock price recorded by companies in the automotive industry sector was 8,225,000, while the lowest was 122,000. Overall, the average stock price (Mean) for companies in the automotive industry sector listed on the Indonesia Stock Exchange is 1,641,630, with a standard deviation of 1,871,292.</w:t>
      </w:r>
    </w:p>
    <w:p w14:paraId="2764BC50" w14:textId="35AED4C8" w:rsidR="00426D9C" w:rsidRDefault="00E85814" w:rsidP="00E85814">
      <w:pPr>
        <w:pStyle w:val="ListParagraph"/>
        <w:numPr>
          <w:ilvl w:val="0"/>
          <w:numId w:val="7"/>
        </w:numPr>
        <w:spacing w:after="0" w:line="240" w:lineRule="auto"/>
        <w:jc w:val="both"/>
        <w:rPr>
          <w:rFonts w:ascii="Times New Roman" w:hAnsi="Times New Roman" w:cs="Times New Roman"/>
          <w:sz w:val="20"/>
          <w:szCs w:val="20"/>
        </w:rPr>
      </w:pPr>
      <w:r w:rsidRPr="00E85814">
        <w:rPr>
          <w:rFonts w:ascii="Times New Roman" w:hAnsi="Times New Roman" w:cs="Times New Roman"/>
          <w:sz w:val="20"/>
          <w:szCs w:val="20"/>
        </w:rPr>
        <w:t>Regarding the capital structure from 2018 to 2022, the lowest capital structure value held by automotive industry sector companies was 0.071274 or 7.12%, while the highest capital structure value was 2,806.812 or 2,806.812%. Overall, the average (mean) capital structure value generally held by automotive industry companies on the Indonesia Stock Exchange is 63.36927 or 63.36%, with a standard deviation of 418.2642.</w:t>
      </w:r>
    </w:p>
    <w:p w14:paraId="35FC61D7" w14:textId="629DE22D" w:rsidR="00E85814" w:rsidRDefault="00E85814" w:rsidP="00E85814">
      <w:pPr>
        <w:pStyle w:val="ListParagraph"/>
        <w:numPr>
          <w:ilvl w:val="0"/>
          <w:numId w:val="7"/>
        </w:numPr>
        <w:spacing w:after="0" w:line="240" w:lineRule="auto"/>
        <w:jc w:val="both"/>
        <w:rPr>
          <w:rFonts w:ascii="Times New Roman" w:hAnsi="Times New Roman" w:cs="Times New Roman"/>
          <w:sz w:val="20"/>
          <w:szCs w:val="20"/>
        </w:rPr>
      </w:pPr>
      <w:r w:rsidRPr="00E85814">
        <w:rPr>
          <w:rFonts w:ascii="Times New Roman" w:hAnsi="Times New Roman" w:cs="Times New Roman"/>
          <w:sz w:val="20"/>
          <w:szCs w:val="20"/>
        </w:rPr>
        <w:t>Liquidity from 2018 to 2022 shows that the lowest liquidity ratio for companies in the automotive industry sector was 0.601606, or 60%, while the highest was 13.04157, or 130.415%. Overall, the average (mean) liquidity value generally held by automotive industry companies on the Indonesia Stock Exchange is 2.943987, with a standard deviation of 2.616419.</w:t>
      </w:r>
    </w:p>
    <w:p w14:paraId="7A7AD497" w14:textId="4986E916" w:rsidR="00E85814" w:rsidRDefault="00273822" w:rsidP="00E85814">
      <w:pPr>
        <w:pStyle w:val="ListParagraph"/>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w:t>
      </w:r>
      <w:r w:rsidR="00E85814" w:rsidRPr="00E85814">
        <w:rPr>
          <w:rFonts w:ascii="Times New Roman" w:hAnsi="Times New Roman" w:cs="Times New Roman"/>
          <w:sz w:val="20"/>
          <w:szCs w:val="20"/>
        </w:rPr>
        <w:t>ividend Policy: From 2018 to 2022, the lowest dividend policy value among automotive industry companies was 0.027469 or 2.74%, while the highest was 4.611545 or 4.611%. Overall, the average (mean) dividend policy value generally held by automotive industry companies on the Indonesia Stock Exchange is 0.901856, with a standard deviation of 1.018570.</w:t>
      </w:r>
    </w:p>
    <w:p w14:paraId="44720F79" w14:textId="1F9801E9" w:rsidR="00E85814" w:rsidRDefault="00E85814" w:rsidP="00E85814">
      <w:pPr>
        <w:pStyle w:val="ListParagraph"/>
        <w:numPr>
          <w:ilvl w:val="0"/>
          <w:numId w:val="7"/>
        </w:numPr>
        <w:spacing w:after="0" w:line="240" w:lineRule="auto"/>
        <w:jc w:val="both"/>
        <w:rPr>
          <w:rFonts w:ascii="Times New Roman" w:hAnsi="Times New Roman" w:cs="Times New Roman"/>
          <w:sz w:val="20"/>
          <w:szCs w:val="20"/>
        </w:rPr>
      </w:pPr>
      <w:r w:rsidRPr="00E85814">
        <w:rPr>
          <w:rFonts w:ascii="Times New Roman" w:hAnsi="Times New Roman" w:cs="Times New Roman"/>
          <w:sz w:val="20"/>
          <w:szCs w:val="20"/>
        </w:rPr>
        <w:t xml:space="preserve">Asset Structure from 2018 to 2022 shows that the lowest capital structure value held by automotive industry companies is 0.049181 or 4.91%, while the highest asset structure value is 6.132616. Overall, </w:t>
      </w:r>
      <w:r w:rsidRPr="00E85814">
        <w:rPr>
          <w:rFonts w:ascii="Times New Roman" w:hAnsi="Times New Roman" w:cs="Times New Roman"/>
          <w:sz w:val="20"/>
          <w:szCs w:val="20"/>
        </w:rPr>
        <w:lastRenderedPageBreak/>
        <w:t>the average (mean) asset structure value generally held by companies in the automotive industry sector on the Indonesia Stock Exchange is 0.680839 or 68.08%, with a standard deviation of 0.841804.</w:t>
      </w:r>
    </w:p>
    <w:p w14:paraId="540CD8BE" w14:textId="77777777" w:rsidR="00E85814" w:rsidRDefault="00E85814" w:rsidP="00E85814">
      <w:pPr>
        <w:spacing w:after="0" w:line="240" w:lineRule="auto"/>
        <w:jc w:val="both"/>
        <w:rPr>
          <w:rFonts w:ascii="Times New Roman" w:hAnsi="Times New Roman" w:cs="Times New Roman"/>
          <w:sz w:val="20"/>
          <w:szCs w:val="20"/>
        </w:rPr>
      </w:pPr>
    </w:p>
    <w:p w14:paraId="580ED6BA" w14:textId="384045F0" w:rsidR="00E85814" w:rsidRDefault="00E85814" w:rsidP="00E85814">
      <w:pPr>
        <w:pStyle w:val="ListParagraph"/>
        <w:numPr>
          <w:ilvl w:val="1"/>
          <w:numId w:val="2"/>
        </w:numPr>
        <w:spacing w:after="0" w:line="240" w:lineRule="auto"/>
        <w:jc w:val="both"/>
        <w:rPr>
          <w:rFonts w:ascii="Times New Roman" w:hAnsi="Times New Roman" w:cs="Times New Roman"/>
          <w:b/>
          <w:bCs/>
          <w:i/>
          <w:iCs/>
          <w:sz w:val="23"/>
          <w:szCs w:val="23"/>
        </w:rPr>
      </w:pPr>
      <w:r w:rsidRPr="00E85814">
        <w:rPr>
          <w:rFonts w:ascii="Times New Roman" w:hAnsi="Times New Roman" w:cs="Times New Roman"/>
          <w:b/>
          <w:bCs/>
          <w:i/>
          <w:iCs/>
          <w:sz w:val="23"/>
          <w:szCs w:val="23"/>
        </w:rPr>
        <w:t>Model Specification Tests</w:t>
      </w:r>
    </w:p>
    <w:p w14:paraId="35AD68A6" w14:textId="77777777" w:rsidR="00E85814" w:rsidRDefault="00E85814" w:rsidP="00E85814">
      <w:pPr>
        <w:spacing w:after="0" w:line="240" w:lineRule="auto"/>
        <w:jc w:val="both"/>
        <w:rPr>
          <w:rFonts w:ascii="Times New Roman" w:hAnsi="Times New Roman" w:cs="Times New Roman"/>
          <w:sz w:val="20"/>
          <w:szCs w:val="20"/>
        </w:rPr>
      </w:pPr>
    </w:p>
    <w:p w14:paraId="34125FCF" w14:textId="3FEA27B4" w:rsidR="00E85814" w:rsidRDefault="00E85814" w:rsidP="00E85814">
      <w:pPr>
        <w:pStyle w:val="ListParagraph"/>
        <w:numPr>
          <w:ilvl w:val="2"/>
          <w:numId w:val="2"/>
        </w:numPr>
        <w:spacing w:after="0" w:line="240" w:lineRule="auto"/>
        <w:jc w:val="both"/>
        <w:rPr>
          <w:rFonts w:ascii="Times New Roman" w:hAnsi="Times New Roman" w:cs="Times New Roman"/>
          <w:i/>
          <w:iCs/>
          <w:sz w:val="23"/>
          <w:szCs w:val="23"/>
        </w:rPr>
      </w:pPr>
      <w:r w:rsidRPr="00E85814">
        <w:rPr>
          <w:rFonts w:ascii="Times New Roman" w:hAnsi="Times New Roman" w:cs="Times New Roman"/>
          <w:i/>
          <w:iCs/>
          <w:sz w:val="23"/>
          <w:szCs w:val="23"/>
        </w:rPr>
        <w:t>Chow Test</w:t>
      </w:r>
    </w:p>
    <w:p w14:paraId="49711FDF" w14:textId="77777777" w:rsidR="00E85814" w:rsidRDefault="00E85814" w:rsidP="00E85814">
      <w:pPr>
        <w:spacing w:after="0" w:line="240" w:lineRule="auto"/>
        <w:jc w:val="both"/>
        <w:rPr>
          <w:rFonts w:ascii="Times New Roman" w:hAnsi="Times New Roman" w:cs="Times New Roman"/>
          <w:i/>
          <w:iCs/>
          <w:sz w:val="20"/>
          <w:szCs w:val="20"/>
        </w:rPr>
      </w:pPr>
    </w:p>
    <w:p w14:paraId="2F1F8398" w14:textId="0A17994E" w:rsidR="00E85814" w:rsidRDefault="00E85814" w:rsidP="00E85814">
      <w:pPr>
        <w:spacing w:after="0" w:line="240" w:lineRule="auto"/>
        <w:ind w:firstLine="360"/>
        <w:jc w:val="both"/>
        <w:rPr>
          <w:rFonts w:ascii="Times New Roman" w:hAnsi="Times New Roman" w:cs="Times New Roman"/>
          <w:sz w:val="20"/>
          <w:szCs w:val="20"/>
        </w:rPr>
      </w:pPr>
      <w:r w:rsidRPr="00E85814">
        <w:rPr>
          <w:rFonts w:ascii="Times New Roman" w:hAnsi="Times New Roman" w:cs="Times New Roman"/>
          <w:sz w:val="20"/>
          <w:szCs w:val="20"/>
        </w:rPr>
        <w:t xml:space="preserve">The Chow test is used to determine which of the two methods—the common-effects method or the fixed-effects method—should be used in panel data </w:t>
      </w:r>
      <w:proofErr w:type="spellStart"/>
      <w:r w:rsidRPr="00E85814">
        <w:rPr>
          <w:rFonts w:ascii="Times New Roman" w:hAnsi="Times New Roman" w:cs="Times New Roman"/>
          <w:sz w:val="20"/>
          <w:szCs w:val="20"/>
        </w:rPr>
        <w:t>modeling</w:t>
      </w:r>
      <w:proofErr w:type="spellEnd"/>
      <w:r w:rsidRPr="00E85814">
        <w:rPr>
          <w:rFonts w:ascii="Times New Roman" w:hAnsi="Times New Roman" w:cs="Times New Roman"/>
          <w:sz w:val="20"/>
          <w:szCs w:val="20"/>
        </w:rPr>
        <w:t xml:space="preserve">. If the results of this test indicate that the F probability is greater than the significance level of 0.05, then the common-effects model is selected. Conversely, if the F probability is less than the significance level of 0.05, then the fixed-effects model should be used </w:t>
      </w:r>
      <w:proofErr w:type="spellStart"/>
      <w:r w:rsidRPr="00E85814">
        <w:rPr>
          <w:rFonts w:ascii="Times New Roman" w:hAnsi="Times New Roman" w:cs="Times New Roman"/>
          <w:sz w:val="20"/>
          <w:szCs w:val="20"/>
        </w:rPr>
        <w:t>Ghozali</w:t>
      </w:r>
      <w:proofErr w:type="spellEnd"/>
      <w:r w:rsidRPr="00E85814">
        <w:rPr>
          <w:rFonts w:ascii="Times New Roman" w:hAnsi="Times New Roman" w:cs="Times New Roman"/>
          <w:sz w:val="20"/>
          <w:szCs w:val="20"/>
        </w:rPr>
        <w:t xml:space="preserve">, </w:t>
      </w:r>
      <w:r w:rsidR="00A3059B">
        <w:rPr>
          <w:rFonts w:ascii="Times New Roman" w:hAnsi="Times New Roman" w:cs="Times New Roman"/>
          <w:sz w:val="20"/>
          <w:szCs w:val="20"/>
        </w:rPr>
        <w:t>(</w:t>
      </w:r>
      <w:r w:rsidRPr="00E85814">
        <w:rPr>
          <w:rFonts w:ascii="Times New Roman" w:hAnsi="Times New Roman" w:cs="Times New Roman"/>
          <w:sz w:val="20"/>
          <w:szCs w:val="20"/>
        </w:rPr>
        <w:t>2017).</w:t>
      </w:r>
    </w:p>
    <w:p w14:paraId="2FEDFC26" w14:textId="7B594FF0" w:rsidR="00E85814" w:rsidRDefault="00E85814" w:rsidP="00E85814">
      <w:pPr>
        <w:spacing w:after="0" w:line="240" w:lineRule="auto"/>
        <w:jc w:val="center"/>
        <w:rPr>
          <w:rFonts w:ascii="Times New Roman" w:hAnsi="Times New Roman" w:cs="Times New Roman"/>
          <w:sz w:val="20"/>
          <w:szCs w:val="20"/>
        </w:rPr>
      </w:pPr>
      <w:r w:rsidRPr="00E85814">
        <w:rPr>
          <w:rFonts w:ascii="Times New Roman" w:hAnsi="Times New Roman" w:cs="Times New Roman"/>
          <w:b/>
          <w:bCs/>
          <w:sz w:val="20"/>
          <w:szCs w:val="20"/>
        </w:rPr>
        <w:t>Table 3.</w:t>
      </w:r>
      <w:r>
        <w:rPr>
          <w:rFonts w:ascii="Times New Roman" w:hAnsi="Times New Roman" w:cs="Times New Roman"/>
          <w:sz w:val="20"/>
          <w:szCs w:val="20"/>
        </w:rPr>
        <w:t xml:space="preserve"> </w:t>
      </w:r>
      <w:r w:rsidRPr="00E85814">
        <w:rPr>
          <w:rFonts w:ascii="Times New Roman" w:hAnsi="Times New Roman" w:cs="Times New Roman"/>
          <w:sz w:val="20"/>
          <w:szCs w:val="20"/>
        </w:rPr>
        <w:t>Chow Test</w:t>
      </w:r>
      <w:r>
        <w:rPr>
          <w:rFonts w:ascii="Times New Roman" w:hAnsi="Times New Roman" w:cs="Times New Roman"/>
          <w:sz w:val="20"/>
          <w:szCs w:val="20"/>
        </w:rPr>
        <w:t xml:space="preserve"> Result</w:t>
      </w:r>
    </w:p>
    <w:tbl>
      <w:tblPr>
        <w:tblW w:w="0" w:type="auto"/>
        <w:jc w:val="center"/>
        <w:tblLayout w:type="fixed"/>
        <w:tblCellMar>
          <w:left w:w="0" w:type="dxa"/>
          <w:right w:w="0" w:type="dxa"/>
        </w:tblCellMar>
        <w:tblLook w:val="01E0" w:firstRow="1" w:lastRow="1" w:firstColumn="1" w:lastColumn="1" w:noHBand="0" w:noVBand="0"/>
      </w:tblPr>
      <w:tblGrid>
        <w:gridCol w:w="2410"/>
        <w:gridCol w:w="1401"/>
        <w:gridCol w:w="1447"/>
        <w:gridCol w:w="1116"/>
      </w:tblGrid>
      <w:tr w:rsidR="00E85814" w14:paraId="0F92357C" w14:textId="77777777" w:rsidTr="00E85814">
        <w:trPr>
          <w:trHeight w:val="225"/>
          <w:jc w:val="center"/>
        </w:trPr>
        <w:tc>
          <w:tcPr>
            <w:tcW w:w="6374" w:type="dxa"/>
            <w:gridSpan w:val="4"/>
          </w:tcPr>
          <w:p w14:paraId="379FFBF8" w14:textId="77777777" w:rsidR="00E85814" w:rsidRDefault="00E85814" w:rsidP="00483863">
            <w:pPr>
              <w:pStyle w:val="TableParagraph"/>
              <w:spacing w:line="205" w:lineRule="exact"/>
              <w:ind w:left="122"/>
              <w:jc w:val="left"/>
              <w:rPr>
                <w:sz w:val="20"/>
              </w:rPr>
            </w:pPr>
            <w:r>
              <w:rPr>
                <w:spacing w:val="-4"/>
                <w:sz w:val="20"/>
              </w:rPr>
              <w:t>Redundant</w:t>
            </w:r>
            <w:r>
              <w:rPr>
                <w:spacing w:val="2"/>
                <w:sz w:val="20"/>
              </w:rPr>
              <w:t xml:space="preserve"> </w:t>
            </w:r>
            <w:r>
              <w:rPr>
                <w:spacing w:val="-4"/>
                <w:sz w:val="20"/>
              </w:rPr>
              <w:t>Fixed</w:t>
            </w:r>
            <w:r>
              <w:rPr>
                <w:spacing w:val="4"/>
                <w:sz w:val="20"/>
              </w:rPr>
              <w:t xml:space="preserve"> </w:t>
            </w:r>
            <w:r>
              <w:rPr>
                <w:spacing w:val="-4"/>
                <w:sz w:val="20"/>
              </w:rPr>
              <w:t>Effects</w:t>
            </w:r>
            <w:r>
              <w:rPr>
                <w:sz w:val="20"/>
              </w:rPr>
              <w:t xml:space="preserve"> </w:t>
            </w:r>
            <w:r>
              <w:rPr>
                <w:spacing w:val="-4"/>
                <w:sz w:val="20"/>
              </w:rPr>
              <w:t>Tests</w:t>
            </w:r>
          </w:p>
        </w:tc>
      </w:tr>
      <w:tr w:rsidR="00E85814" w14:paraId="7E69ED1F" w14:textId="77777777" w:rsidTr="00E85814">
        <w:trPr>
          <w:trHeight w:val="230"/>
          <w:jc w:val="center"/>
        </w:trPr>
        <w:tc>
          <w:tcPr>
            <w:tcW w:w="2410" w:type="dxa"/>
          </w:tcPr>
          <w:p w14:paraId="771A8819" w14:textId="77777777" w:rsidR="00E85814" w:rsidRDefault="00E85814" w:rsidP="00483863">
            <w:pPr>
              <w:pStyle w:val="TableParagraph"/>
              <w:spacing w:line="210" w:lineRule="exact"/>
              <w:ind w:left="122"/>
              <w:jc w:val="left"/>
              <w:rPr>
                <w:sz w:val="20"/>
              </w:rPr>
            </w:pPr>
            <w:r>
              <w:rPr>
                <w:spacing w:val="-4"/>
                <w:sz w:val="20"/>
              </w:rPr>
              <w:t>Equation:</w:t>
            </w:r>
            <w:r>
              <w:rPr>
                <w:spacing w:val="5"/>
                <w:sz w:val="20"/>
              </w:rPr>
              <w:t xml:space="preserve"> </w:t>
            </w:r>
            <w:r>
              <w:rPr>
                <w:spacing w:val="-2"/>
                <w:sz w:val="20"/>
              </w:rPr>
              <w:t>Untitled</w:t>
            </w:r>
          </w:p>
        </w:tc>
        <w:tc>
          <w:tcPr>
            <w:tcW w:w="1401" w:type="dxa"/>
          </w:tcPr>
          <w:p w14:paraId="4FE40DCF" w14:textId="77777777" w:rsidR="00E85814" w:rsidRDefault="00E85814" w:rsidP="00483863">
            <w:pPr>
              <w:pStyle w:val="TableParagraph"/>
              <w:jc w:val="left"/>
              <w:rPr>
                <w:sz w:val="16"/>
              </w:rPr>
            </w:pPr>
          </w:p>
        </w:tc>
        <w:tc>
          <w:tcPr>
            <w:tcW w:w="1447" w:type="dxa"/>
          </w:tcPr>
          <w:p w14:paraId="7AF2993C" w14:textId="77777777" w:rsidR="00E85814" w:rsidRDefault="00E85814" w:rsidP="00483863">
            <w:pPr>
              <w:pStyle w:val="TableParagraph"/>
              <w:jc w:val="left"/>
              <w:rPr>
                <w:sz w:val="16"/>
              </w:rPr>
            </w:pPr>
          </w:p>
        </w:tc>
        <w:tc>
          <w:tcPr>
            <w:tcW w:w="1116" w:type="dxa"/>
          </w:tcPr>
          <w:p w14:paraId="47ED873C" w14:textId="77777777" w:rsidR="00E85814" w:rsidRDefault="00E85814" w:rsidP="00483863">
            <w:pPr>
              <w:pStyle w:val="TableParagraph"/>
              <w:jc w:val="left"/>
              <w:rPr>
                <w:sz w:val="16"/>
              </w:rPr>
            </w:pPr>
          </w:p>
        </w:tc>
      </w:tr>
      <w:tr w:rsidR="00E85814" w14:paraId="5868BEB2" w14:textId="77777777" w:rsidTr="00E85814">
        <w:trPr>
          <w:trHeight w:val="225"/>
          <w:jc w:val="center"/>
        </w:trPr>
        <w:tc>
          <w:tcPr>
            <w:tcW w:w="6374" w:type="dxa"/>
            <w:gridSpan w:val="4"/>
            <w:tcBorders>
              <w:bottom w:val="single" w:sz="4" w:space="0" w:color="000000"/>
            </w:tcBorders>
          </w:tcPr>
          <w:p w14:paraId="40BAC6C8" w14:textId="77777777" w:rsidR="00E85814" w:rsidRDefault="00E85814" w:rsidP="00483863">
            <w:pPr>
              <w:pStyle w:val="TableParagraph"/>
              <w:spacing w:line="205" w:lineRule="exact"/>
              <w:ind w:left="122"/>
              <w:jc w:val="left"/>
              <w:rPr>
                <w:sz w:val="20"/>
              </w:rPr>
            </w:pPr>
            <w:r>
              <w:rPr>
                <w:spacing w:val="-4"/>
                <w:sz w:val="20"/>
              </w:rPr>
              <w:t>Test</w:t>
            </w:r>
            <w:r>
              <w:rPr>
                <w:spacing w:val="-1"/>
                <w:sz w:val="20"/>
              </w:rPr>
              <w:t xml:space="preserve"> </w:t>
            </w:r>
            <w:r>
              <w:rPr>
                <w:spacing w:val="-4"/>
                <w:sz w:val="20"/>
              </w:rPr>
              <w:t>cross-section</w:t>
            </w:r>
            <w:r>
              <w:rPr>
                <w:spacing w:val="1"/>
                <w:sz w:val="20"/>
              </w:rPr>
              <w:t xml:space="preserve"> </w:t>
            </w:r>
            <w:r>
              <w:rPr>
                <w:spacing w:val="-4"/>
                <w:sz w:val="20"/>
              </w:rPr>
              <w:t>fixed</w:t>
            </w:r>
            <w:r>
              <w:rPr>
                <w:spacing w:val="1"/>
                <w:sz w:val="20"/>
              </w:rPr>
              <w:t xml:space="preserve"> </w:t>
            </w:r>
            <w:r>
              <w:rPr>
                <w:spacing w:val="-4"/>
                <w:sz w:val="20"/>
              </w:rPr>
              <w:t>effects</w:t>
            </w:r>
          </w:p>
        </w:tc>
      </w:tr>
      <w:tr w:rsidR="00E85814" w14:paraId="6F6F28D2" w14:textId="77777777" w:rsidTr="00E85814">
        <w:trPr>
          <w:trHeight w:val="230"/>
          <w:jc w:val="center"/>
        </w:trPr>
        <w:tc>
          <w:tcPr>
            <w:tcW w:w="2410" w:type="dxa"/>
            <w:tcBorders>
              <w:top w:val="single" w:sz="4" w:space="0" w:color="000000"/>
              <w:bottom w:val="single" w:sz="4" w:space="0" w:color="000000"/>
            </w:tcBorders>
          </w:tcPr>
          <w:p w14:paraId="45689CEA" w14:textId="77777777" w:rsidR="00E85814" w:rsidRDefault="00E85814" w:rsidP="00483863">
            <w:pPr>
              <w:pStyle w:val="TableParagraph"/>
              <w:spacing w:line="210" w:lineRule="exact"/>
              <w:ind w:left="122"/>
              <w:jc w:val="left"/>
              <w:rPr>
                <w:sz w:val="20"/>
              </w:rPr>
            </w:pPr>
            <w:r>
              <w:rPr>
                <w:spacing w:val="-4"/>
                <w:sz w:val="20"/>
              </w:rPr>
              <w:t>Effects Test</w:t>
            </w:r>
          </w:p>
        </w:tc>
        <w:tc>
          <w:tcPr>
            <w:tcW w:w="1401" w:type="dxa"/>
            <w:tcBorders>
              <w:top w:val="single" w:sz="4" w:space="0" w:color="000000"/>
              <w:bottom w:val="single" w:sz="4" w:space="0" w:color="000000"/>
            </w:tcBorders>
          </w:tcPr>
          <w:p w14:paraId="59588636" w14:textId="77777777" w:rsidR="00E85814" w:rsidRDefault="00E85814" w:rsidP="00483863">
            <w:pPr>
              <w:pStyle w:val="TableParagraph"/>
              <w:spacing w:line="210" w:lineRule="exact"/>
              <w:ind w:right="503"/>
              <w:jc w:val="right"/>
              <w:rPr>
                <w:sz w:val="20"/>
              </w:rPr>
            </w:pPr>
            <w:r>
              <w:rPr>
                <w:spacing w:val="-2"/>
                <w:sz w:val="20"/>
              </w:rPr>
              <w:t>Statistic</w:t>
            </w:r>
          </w:p>
        </w:tc>
        <w:tc>
          <w:tcPr>
            <w:tcW w:w="1447" w:type="dxa"/>
            <w:tcBorders>
              <w:top w:val="single" w:sz="4" w:space="0" w:color="000000"/>
              <w:bottom w:val="single" w:sz="4" w:space="0" w:color="000000"/>
            </w:tcBorders>
          </w:tcPr>
          <w:p w14:paraId="3421B137" w14:textId="77777777" w:rsidR="00E85814" w:rsidRDefault="00E85814" w:rsidP="00483863">
            <w:pPr>
              <w:pStyle w:val="TableParagraph"/>
              <w:spacing w:line="210" w:lineRule="exact"/>
              <w:ind w:right="469"/>
              <w:jc w:val="right"/>
              <w:rPr>
                <w:sz w:val="20"/>
              </w:rPr>
            </w:pPr>
            <w:r>
              <w:rPr>
                <w:spacing w:val="-4"/>
                <w:sz w:val="20"/>
              </w:rPr>
              <w:t>d.f.</w:t>
            </w:r>
          </w:p>
        </w:tc>
        <w:tc>
          <w:tcPr>
            <w:tcW w:w="1116" w:type="dxa"/>
            <w:tcBorders>
              <w:top w:val="single" w:sz="4" w:space="0" w:color="000000"/>
              <w:bottom w:val="single" w:sz="4" w:space="0" w:color="000000"/>
            </w:tcBorders>
          </w:tcPr>
          <w:p w14:paraId="0B985E87" w14:textId="77777777" w:rsidR="00E85814" w:rsidRDefault="00E85814" w:rsidP="00483863">
            <w:pPr>
              <w:pStyle w:val="TableParagraph"/>
              <w:spacing w:line="210" w:lineRule="exact"/>
              <w:ind w:right="102"/>
              <w:jc w:val="right"/>
              <w:rPr>
                <w:sz w:val="20"/>
              </w:rPr>
            </w:pPr>
            <w:r>
              <w:rPr>
                <w:spacing w:val="-2"/>
                <w:sz w:val="20"/>
              </w:rPr>
              <w:t>Prob.</w:t>
            </w:r>
          </w:p>
        </w:tc>
      </w:tr>
      <w:tr w:rsidR="00E85814" w14:paraId="7936C40E" w14:textId="77777777" w:rsidTr="00E85814">
        <w:trPr>
          <w:trHeight w:val="234"/>
          <w:jc w:val="center"/>
        </w:trPr>
        <w:tc>
          <w:tcPr>
            <w:tcW w:w="2410" w:type="dxa"/>
            <w:tcBorders>
              <w:top w:val="single" w:sz="4" w:space="0" w:color="000000"/>
            </w:tcBorders>
          </w:tcPr>
          <w:p w14:paraId="167E00F2" w14:textId="77777777" w:rsidR="00E85814" w:rsidRDefault="00E85814" w:rsidP="00483863">
            <w:pPr>
              <w:pStyle w:val="TableParagraph"/>
              <w:spacing w:line="215" w:lineRule="exact"/>
              <w:ind w:left="122"/>
              <w:jc w:val="left"/>
              <w:rPr>
                <w:sz w:val="20"/>
              </w:rPr>
            </w:pPr>
            <w:r>
              <w:rPr>
                <w:spacing w:val="-4"/>
                <w:sz w:val="20"/>
              </w:rPr>
              <w:t>Cross-section</w:t>
            </w:r>
            <w:r>
              <w:rPr>
                <w:spacing w:val="8"/>
                <w:sz w:val="20"/>
              </w:rPr>
              <w:t xml:space="preserve"> </w:t>
            </w:r>
            <w:r>
              <w:rPr>
                <w:spacing w:val="-12"/>
                <w:sz w:val="20"/>
              </w:rPr>
              <w:t>F</w:t>
            </w:r>
          </w:p>
        </w:tc>
        <w:tc>
          <w:tcPr>
            <w:tcW w:w="1401" w:type="dxa"/>
            <w:tcBorders>
              <w:top w:val="single" w:sz="4" w:space="0" w:color="000000"/>
            </w:tcBorders>
          </w:tcPr>
          <w:p w14:paraId="7AF6F2BE" w14:textId="77777777" w:rsidR="00E85814" w:rsidRDefault="00E85814" w:rsidP="00483863">
            <w:pPr>
              <w:pStyle w:val="TableParagraph"/>
              <w:spacing w:line="215" w:lineRule="exact"/>
              <w:ind w:right="499"/>
              <w:jc w:val="right"/>
              <w:rPr>
                <w:sz w:val="20"/>
              </w:rPr>
            </w:pPr>
            <w:r>
              <w:rPr>
                <w:spacing w:val="-2"/>
                <w:sz w:val="20"/>
              </w:rPr>
              <w:t>0.810102</w:t>
            </w:r>
          </w:p>
        </w:tc>
        <w:tc>
          <w:tcPr>
            <w:tcW w:w="1447" w:type="dxa"/>
            <w:tcBorders>
              <w:top w:val="single" w:sz="4" w:space="0" w:color="000000"/>
            </w:tcBorders>
          </w:tcPr>
          <w:p w14:paraId="6ECB5104" w14:textId="77777777" w:rsidR="00E85814" w:rsidRDefault="00E85814" w:rsidP="00483863">
            <w:pPr>
              <w:pStyle w:val="TableParagraph"/>
              <w:spacing w:line="215" w:lineRule="exact"/>
              <w:ind w:right="467"/>
              <w:jc w:val="right"/>
              <w:rPr>
                <w:sz w:val="20"/>
              </w:rPr>
            </w:pPr>
            <w:r>
              <w:rPr>
                <w:spacing w:val="-2"/>
                <w:sz w:val="20"/>
              </w:rPr>
              <w:t>(8,33)</w:t>
            </w:r>
          </w:p>
        </w:tc>
        <w:tc>
          <w:tcPr>
            <w:tcW w:w="1116" w:type="dxa"/>
            <w:tcBorders>
              <w:top w:val="single" w:sz="4" w:space="0" w:color="000000"/>
            </w:tcBorders>
          </w:tcPr>
          <w:p w14:paraId="08EFF92C" w14:textId="77777777" w:rsidR="00E85814" w:rsidRDefault="00E85814" w:rsidP="00483863">
            <w:pPr>
              <w:pStyle w:val="TableParagraph"/>
              <w:spacing w:line="215" w:lineRule="exact"/>
              <w:ind w:right="100"/>
              <w:jc w:val="right"/>
              <w:rPr>
                <w:sz w:val="20"/>
              </w:rPr>
            </w:pPr>
            <w:r>
              <w:rPr>
                <w:spacing w:val="-2"/>
                <w:sz w:val="20"/>
              </w:rPr>
              <w:t>0.5987</w:t>
            </w:r>
          </w:p>
        </w:tc>
      </w:tr>
      <w:tr w:rsidR="00E85814" w14:paraId="26B73623" w14:textId="77777777" w:rsidTr="00E85814">
        <w:trPr>
          <w:trHeight w:val="68"/>
          <w:jc w:val="center"/>
        </w:trPr>
        <w:tc>
          <w:tcPr>
            <w:tcW w:w="2410" w:type="dxa"/>
            <w:tcBorders>
              <w:bottom w:val="single" w:sz="4" w:space="0" w:color="000000"/>
            </w:tcBorders>
          </w:tcPr>
          <w:p w14:paraId="0126A26E" w14:textId="1965EB37" w:rsidR="00E85814" w:rsidRDefault="00E85814" w:rsidP="00E85814">
            <w:pPr>
              <w:pStyle w:val="TableParagraph"/>
              <w:spacing w:line="226" w:lineRule="exact"/>
              <w:ind w:left="122"/>
              <w:jc w:val="left"/>
              <w:rPr>
                <w:sz w:val="20"/>
              </w:rPr>
            </w:pPr>
            <w:r>
              <w:rPr>
                <w:spacing w:val="-4"/>
                <w:sz w:val="20"/>
              </w:rPr>
              <w:t>Cross-section</w:t>
            </w:r>
            <w:r>
              <w:rPr>
                <w:spacing w:val="11"/>
                <w:sz w:val="20"/>
              </w:rPr>
              <w:t xml:space="preserve"> </w:t>
            </w:r>
            <w:r>
              <w:rPr>
                <w:spacing w:val="-4"/>
                <w:sz w:val="20"/>
              </w:rPr>
              <w:t>Chi-</w:t>
            </w:r>
            <w:r>
              <w:rPr>
                <w:sz w:val="20"/>
              </w:rPr>
              <w:t xml:space="preserve"> </w:t>
            </w:r>
            <w:r>
              <w:rPr>
                <w:spacing w:val="-2"/>
                <w:sz w:val="20"/>
              </w:rPr>
              <w:t>square</w:t>
            </w:r>
          </w:p>
        </w:tc>
        <w:tc>
          <w:tcPr>
            <w:tcW w:w="1401" w:type="dxa"/>
            <w:tcBorders>
              <w:bottom w:val="single" w:sz="4" w:space="0" w:color="000000"/>
            </w:tcBorders>
          </w:tcPr>
          <w:p w14:paraId="4231F761" w14:textId="77777777" w:rsidR="00E85814" w:rsidRDefault="00E85814" w:rsidP="00483863">
            <w:pPr>
              <w:pStyle w:val="TableParagraph"/>
              <w:spacing w:line="226" w:lineRule="exact"/>
              <w:ind w:right="499"/>
              <w:jc w:val="right"/>
              <w:rPr>
                <w:sz w:val="20"/>
              </w:rPr>
            </w:pPr>
            <w:r>
              <w:rPr>
                <w:spacing w:val="-2"/>
                <w:sz w:val="20"/>
              </w:rPr>
              <w:t>8.068833</w:t>
            </w:r>
          </w:p>
        </w:tc>
        <w:tc>
          <w:tcPr>
            <w:tcW w:w="1447" w:type="dxa"/>
            <w:tcBorders>
              <w:bottom w:val="single" w:sz="4" w:space="0" w:color="000000"/>
            </w:tcBorders>
          </w:tcPr>
          <w:p w14:paraId="11EC1E88" w14:textId="77777777" w:rsidR="00E85814" w:rsidRDefault="00E85814" w:rsidP="00483863">
            <w:pPr>
              <w:pStyle w:val="TableParagraph"/>
              <w:spacing w:line="226" w:lineRule="exact"/>
              <w:ind w:right="470"/>
              <w:jc w:val="right"/>
              <w:rPr>
                <w:sz w:val="20"/>
              </w:rPr>
            </w:pPr>
            <w:r>
              <w:rPr>
                <w:spacing w:val="-10"/>
                <w:sz w:val="20"/>
              </w:rPr>
              <w:t>8</w:t>
            </w:r>
          </w:p>
        </w:tc>
        <w:tc>
          <w:tcPr>
            <w:tcW w:w="1116" w:type="dxa"/>
            <w:tcBorders>
              <w:bottom w:val="single" w:sz="4" w:space="0" w:color="000000"/>
            </w:tcBorders>
          </w:tcPr>
          <w:p w14:paraId="2A5C01A1" w14:textId="77777777" w:rsidR="00E85814" w:rsidRDefault="00E85814" w:rsidP="00483863">
            <w:pPr>
              <w:pStyle w:val="TableParagraph"/>
              <w:spacing w:line="226" w:lineRule="exact"/>
              <w:ind w:right="100"/>
              <w:jc w:val="right"/>
              <w:rPr>
                <w:sz w:val="20"/>
              </w:rPr>
            </w:pPr>
            <w:r>
              <w:rPr>
                <w:spacing w:val="-2"/>
                <w:sz w:val="20"/>
              </w:rPr>
              <w:t>0.4268</w:t>
            </w:r>
          </w:p>
        </w:tc>
      </w:tr>
    </w:tbl>
    <w:p w14:paraId="7B0A1B1A" w14:textId="4E8E120A" w:rsidR="00E85814" w:rsidRDefault="00E85814" w:rsidP="00E85814">
      <w:pPr>
        <w:spacing w:after="0" w:line="240" w:lineRule="auto"/>
        <w:ind w:firstLine="360"/>
        <w:rPr>
          <w:rFonts w:ascii="Times New Roman" w:hAnsi="Times New Roman" w:cs="Times New Roman"/>
          <w:sz w:val="20"/>
          <w:szCs w:val="20"/>
        </w:rPr>
      </w:pPr>
      <w:r w:rsidRPr="00E85814">
        <w:rPr>
          <w:rFonts w:ascii="Times New Roman" w:hAnsi="Times New Roman" w:cs="Times New Roman"/>
          <w:sz w:val="20"/>
          <w:szCs w:val="20"/>
        </w:rPr>
        <w:t xml:space="preserve">Based on the results in Table </w:t>
      </w:r>
      <w:r w:rsidR="00560D74">
        <w:rPr>
          <w:rFonts w:ascii="Times New Roman" w:hAnsi="Times New Roman" w:cs="Times New Roman"/>
          <w:sz w:val="20"/>
          <w:szCs w:val="20"/>
        </w:rPr>
        <w:t>3</w:t>
      </w:r>
      <w:r w:rsidRPr="00E85814">
        <w:rPr>
          <w:rFonts w:ascii="Times New Roman" w:hAnsi="Times New Roman" w:cs="Times New Roman"/>
          <w:sz w:val="20"/>
          <w:szCs w:val="20"/>
        </w:rPr>
        <w:t xml:space="preserve"> the p-value for the cross-sectional F-test is 0.5987, which is greater than 0.05; therefore, it can be concluded that the common effects model (CEM) is more appropriate for use in this study.</w:t>
      </w:r>
    </w:p>
    <w:p w14:paraId="11E29BC6" w14:textId="77777777" w:rsidR="00E85814" w:rsidRDefault="00E85814" w:rsidP="00E85814">
      <w:pPr>
        <w:spacing w:after="0" w:line="240" w:lineRule="auto"/>
        <w:rPr>
          <w:rFonts w:ascii="Times New Roman" w:hAnsi="Times New Roman" w:cs="Times New Roman"/>
          <w:sz w:val="20"/>
          <w:szCs w:val="20"/>
        </w:rPr>
      </w:pPr>
    </w:p>
    <w:p w14:paraId="41CA2860" w14:textId="010E63F0" w:rsidR="00E85814" w:rsidRDefault="00E85814" w:rsidP="00E85814">
      <w:pPr>
        <w:pStyle w:val="ListParagraph"/>
        <w:numPr>
          <w:ilvl w:val="2"/>
          <w:numId w:val="2"/>
        </w:numPr>
        <w:spacing w:after="0" w:line="240" w:lineRule="auto"/>
        <w:rPr>
          <w:rFonts w:ascii="Times New Roman" w:hAnsi="Times New Roman" w:cs="Times New Roman"/>
          <w:i/>
          <w:iCs/>
          <w:sz w:val="23"/>
          <w:szCs w:val="23"/>
        </w:rPr>
      </w:pPr>
      <w:r w:rsidRPr="00E85814">
        <w:rPr>
          <w:rFonts w:ascii="Times New Roman" w:hAnsi="Times New Roman" w:cs="Times New Roman"/>
          <w:i/>
          <w:iCs/>
          <w:sz w:val="23"/>
          <w:szCs w:val="23"/>
        </w:rPr>
        <w:t>Hausman Test</w:t>
      </w:r>
    </w:p>
    <w:p w14:paraId="55FA30D4" w14:textId="77777777" w:rsidR="00E85814" w:rsidRDefault="00E85814" w:rsidP="00E85814">
      <w:pPr>
        <w:spacing w:after="0" w:line="240" w:lineRule="auto"/>
        <w:rPr>
          <w:rFonts w:ascii="Times New Roman" w:hAnsi="Times New Roman" w:cs="Times New Roman"/>
          <w:sz w:val="20"/>
          <w:szCs w:val="20"/>
        </w:rPr>
      </w:pPr>
    </w:p>
    <w:p w14:paraId="1C6E6B70" w14:textId="00900AC9" w:rsidR="00E85814" w:rsidRDefault="00E85814" w:rsidP="00E85814">
      <w:pPr>
        <w:spacing w:after="0" w:line="240" w:lineRule="auto"/>
        <w:ind w:firstLine="360"/>
        <w:jc w:val="both"/>
        <w:rPr>
          <w:rFonts w:ascii="Times New Roman" w:hAnsi="Times New Roman" w:cs="Times New Roman"/>
          <w:sz w:val="20"/>
          <w:szCs w:val="20"/>
        </w:rPr>
      </w:pPr>
      <w:r w:rsidRPr="00E85814">
        <w:rPr>
          <w:rFonts w:ascii="Times New Roman" w:hAnsi="Times New Roman" w:cs="Times New Roman"/>
          <w:sz w:val="20"/>
          <w:szCs w:val="20"/>
        </w:rPr>
        <w:t xml:space="preserve">The Hausman test is used to determine which of the two models—the random-effects model or the fixed-effects model—should be used in panel data </w:t>
      </w:r>
      <w:proofErr w:type="spellStart"/>
      <w:r w:rsidRPr="00E85814">
        <w:rPr>
          <w:rFonts w:ascii="Times New Roman" w:hAnsi="Times New Roman" w:cs="Times New Roman"/>
          <w:sz w:val="20"/>
          <w:szCs w:val="20"/>
        </w:rPr>
        <w:t>modeling</w:t>
      </w:r>
      <w:proofErr w:type="spellEnd"/>
      <w:r w:rsidRPr="00E85814">
        <w:rPr>
          <w:rFonts w:ascii="Times New Roman" w:hAnsi="Times New Roman" w:cs="Times New Roman"/>
          <w:sz w:val="20"/>
          <w:szCs w:val="20"/>
        </w:rPr>
        <w:t>. If the Chi-Square probability is less than the significance level of 0.05, then H₀ is rejected and the appropriate model is the fixed-effects model; otherwise, the opposite holds.</w:t>
      </w:r>
    </w:p>
    <w:p w14:paraId="1522C8FE" w14:textId="50442808" w:rsidR="00E85814" w:rsidRDefault="00E85814" w:rsidP="00E85814">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Table 4. </w:t>
      </w:r>
      <w:r w:rsidRPr="00E85814">
        <w:rPr>
          <w:rFonts w:ascii="Times New Roman" w:hAnsi="Times New Roman" w:cs="Times New Roman"/>
          <w:sz w:val="20"/>
          <w:szCs w:val="20"/>
        </w:rPr>
        <w:t>Results of the Hausman Test</w:t>
      </w:r>
    </w:p>
    <w:tbl>
      <w:tblPr>
        <w:tblW w:w="0" w:type="auto"/>
        <w:tblInd w:w="1451" w:type="dxa"/>
        <w:tblLayout w:type="fixed"/>
        <w:tblCellMar>
          <w:left w:w="0" w:type="dxa"/>
          <w:right w:w="0" w:type="dxa"/>
        </w:tblCellMar>
        <w:tblLook w:val="01E0" w:firstRow="1" w:lastRow="1" w:firstColumn="1" w:lastColumn="1" w:noHBand="0" w:noVBand="0"/>
      </w:tblPr>
      <w:tblGrid>
        <w:gridCol w:w="1974"/>
        <w:gridCol w:w="1675"/>
        <w:gridCol w:w="1698"/>
        <w:gridCol w:w="1193"/>
      </w:tblGrid>
      <w:tr w:rsidR="00E85814" w14:paraId="70FA1099" w14:textId="77777777" w:rsidTr="00483863">
        <w:trPr>
          <w:trHeight w:val="236"/>
        </w:trPr>
        <w:tc>
          <w:tcPr>
            <w:tcW w:w="6540" w:type="dxa"/>
            <w:gridSpan w:val="4"/>
          </w:tcPr>
          <w:p w14:paraId="6432191B" w14:textId="77777777" w:rsidR="00E85814" w:rsidRDefault="00E85814" w:rsidP="00483863">
            <w:pPr>
              <w:pStyle w:val="TableParagraph"/>
              <w:spacing w:line="216" w:lineRule="exact"/>
              <w:ind w:left="108"/>
              <w:jc w:val="left"/>
              <w:rPr>
                <w:sz w:val="20"/>
              </w:rPr>
            </w:pPr>
            <w:r>
              <w:rPr>
                <w:spacing w:val="-2"/>
                <w:sz w:val="20"/>
              </w:rPr>
              <w:t>Correlated</w:t>
            </w:r>
            <w:r>
              <w:rPr>
                <w:spacing w:val="-11"/>
                <w:sz w:val="20"/>
              </w:rPr>
              <w:t xml:space="preserve"> </w:t>
            </w:r>
            <w:r>
              <w:rPr>
                <w:spacing w:val="-2"/>
                <w:sz w:val="20"/>
              </w:rPr>
              <w:t>Random</w:t>
            </w:r>
            <w:r>
              <w:rPr>
                <w:spacing w:val="-10"/>
                <w:sz w:val="20"/>
              </w:rPr>
              <w:t xml:space="preserve"> </w:t>
            </w:r>
            <w:r>
              <w:rPr>
                <w:spacing w:val="-2"/>
                <w:sz w:val="20"/>
              </w:rPr>
              <w:t>Effects</w:t>
            </w:r>
            <w:r>
              <w:rPr>
                <w:spacing w:val="-11"/>
                <w:sz w:val="20"/>
              </w:rPr>
              <w:t xml:space="preserve"> </w:t>
            </w:r>
            <w:r>
              <w:rPr>
                <w:spacing w:val="-2"/>
                <w:sz w:val="20"/>
              </w:rPr>
              <w:t>–</w:t>
            </w:r>
            <w:r>
              <w:rPr>
                <w:spacing w:val="-8"/>
                <w:sz w:val="20"/>
              </w:rPr>
              <w:t xml:space="preserve"> </w:t>
            </w:r>
            <w:r>
              <w:rPr>
                <w:spacing w:val="-2"/>
                <w:sz w:val="20"/>
              </w:rPr>
              <w:t>Hausman</w:t>
            </w:r>
            <w:r>
              <w:rPr>
                <w:spacing w:val="-11"/>
                <w:sz w:val="20"/>
              </w:rPr>
              <w:t xml:space="preserve"> </w:t>
            </w:r>
            <w:r>
              <w:rPr>
                <w:spacing w:val="-4"/>
                <w:sz w:val="20"/>
              </w:rPr>
              <w:t>Test</w:t>
            </w:r>
          </w:p>
        </w:tc>
      </w:tr>
      <w:tr w:rsidR="00E85814" w14:paraId="6C05CC8C" w14:textId="77777777" w:rsidTr="00483863">
        <w:trPr>
          <w:trHeight w:val="252"/>
        </w:trPr>
        <w:tc>
          <w:tcPr>
            <w:tcW w:w="1974" w:type="dxa"/>
          </w:tcPr>
          <w:p w14:paraId="445BBE16" w14:textId="77777777" w:rsidR="00E85814" w:rsidRDefault="00E85814" w:rsidP="00483863">
            <w:pPr>
              <w:pStyle w:val="TableParagraph"/>
              <w:spacing w:before="6" w:line="226" w:lineRule="exact"/>
              <w:ind w:left="108"/>
              <w:jc w:val="left"/>
              <w:rPr>
                <w:sz w:val="20"/>
              </w:rPr>
            </w:pPr>
            <w:r>
              <w:rPr>
                <w:spacing w:val="-4"/>
                <w:sz w:val="20"/>
              </w:rPr>
              <w:t>Equation:</w:t>
            </w:r>
            <w:r>
              <w:rPr>
                <w:spacing w:val="6"/>
                <w:sz w:val="20"/>
              </w:rPr>
              <w:t xml:space="preserve"> </w:t>
            </w:r>
            <w:r>
              <w:rPr>
                <w:spacing w:val="-2"/>
                <w:sz w:val="20"/>
              </w:rPr>
              <w:t>Unititled</w:t>
            </w:r>
          </w:p>
        </w:tc>
        <w:tc>
          <w:tcPr>
            <w:tcW w:w="1675" w:type="dxa"/>
          </w:tcPr>
          <w:p w14:paraId="0E981941" w14:textId="77777777" w:rsidR="00E85814" w:rsidRDefault="00E85814" w:rsidP="00483863">
            <w:pPr>
              <w:pStyle w:val="TableParagraph"/>
              <w:jc w:val="left"/>
              <w:rPr>
                <w:sz w:val="18"/>
              </w:rPr>
            </w:pPr>
          </w:p>
        </w:tc>
        <w:tc>
          <w:tcPr>
            <w:tcW w:w="1698" w:type="dxa"/>
          </w:tcPr>
          <w:p w14:paraId="7C0D7C1F" w14:textId="77777777" w:rsidR="00E85814" w:rsidRDefault="00E85814" w:rsidP="00483863">
            <w:pPr>
              <w:pStyle w:val="TableParagraph"/>
              <w:jc w:val="left"/>
              <w:rPr>
                <w:sz w:val="18"/>
              </w:rPr>
            </w:pPr>
          </w:p>
        </w:tc>
        <w:tc>
          <w:tcPr>
            <w:tcW w:w="1193" w:type="dxa"/>
          </w:tcPr>
          <w:p w14:paraId="2C5FA33B" w14:textId="77777777" w:rsidR="00E85814" w:rsidRDefault="00E85814" w:rsidP="00483863">
            <w:pPr>
              <w:pStyle w:val="TableParagraph"/>
              <w:jc w:val="left"/>
              <w:rPr>
                <w:sz w:val="18"/>
              </w:rPr>
            </w:pPr>
          </w:p>
        </w:tc>
      </w:tr>
      <w:tr w:rsidR="00E85814" w14:paraId="4B688E4A" w14:textId="77777777" w:rsidTr="00483863">
        <w:trPr>
          <w:trHeight w:val="248"/>
        </w:trPr>
        <w:tc>
          <w:tcPr>
            <w:tcW w:w="6540" w:type="dxa"/>
            <w:gridSpan w:val="4"/>
            <w:tcBorders>
              <w:bottom w:val="single" w:sz="4" w:space="0" w:color="000000"/>
            </w:tcBorders>
          </w:tcPr>
          <w:p w14:paraId="358506F4" w14:textId="77777777" w:rsidR="00E85814" w:rsidRDefault="00E85814" w:rsidP="00483863">
            <w:pPr>
              <w:pStyle w:val="TableParagraph"/>
              <w:spacing w:before="6" w:line="222" w:lineRule="exact"/>
              <w:ind w:left="108"/>
              <w:jc w:val="left"/>
              <w:rPr>
                <w:sz w:val="20"/>
              </w:rPr>
            </w:pPr>
            <w:r>
              <w:rPr>
                <w:spacing w:val="-4"/>
                <w:sz w:val="20"/>
              </w:rPr>
              <w:t>Test</w:t>
            </w:r>
            <w:r>
              <w:rPr>
                <w:spacing w:val="-1"/>
                <w:sz w:val="20"/>
              </w:rPr>
              <w:t xml:space="preserve"> </w:t>
            </w:r>
            <w:r>
              <w:rPr>
                <w:spacing w:val="-4"/>
                <w:sz w:val="20"/>
              </w:rPr>
              <w:t>cross-section</w:t>
            </w:r>
            <w:r>
              <w:rPr>
                <w:spacing w:val="1"/>
                <w:sz w:val="20"/>
              </w:rPr>
              <w:t xml:space="preserve"> </w:t>
            </w:r>
            <w:r>
              <w:rPr>
                <w:spacing w:val="-4"/>
                <w:sz w:val="20"/>
              </w:rPr>
              <w:t>random</w:t>
            </w:r>
            <w:r>
              <w:rPr>
                <w:spacing w:val="2"/>
                <w:sz w:val="20"/>
              </w:rPr>
              <w:t xml:space="preserve"> </w:t>
            </w:r>
            <w:r>
              <w:rPr>
                <w:spacing w:val="-4"/>
                <w:sz w:val="20"/>
              </w:rPr>
              <w:t>effects</w:t>
            </w:r>
          </w:p>
        </w:tc>
      </w:tr>
      <w:tr w:rsidR="00E85814" w14:paraId="6571E799" w14:textId="77777777" w:rsidTr="00483863">
        <w:trPr>
          <w:trHeight w:val="251"/>
        </w:trPr>
        <w:tc>
          <w:tcPr>
            <w:tcW w:w="1974" w:type="dxa"/>
            <w:tcBorders>
              <w:top w:val="single" w:sz="4" w:space="0" w:color="000000"/>
              <w:bottom w:val="single" w:sz="4" w:space="0" w:color="000000"/>
            </w:tcBorders>
          </w:tcPr>
          <w:p w14:paraId="052789F3" w14:textId="77777777" w:rsidR="00E85814" w:rsidRDefault="00E85814" w:rsidP="00483863">
            <w:pPr>
              <w:pStyle w:val="TableParagraph"/>
              <w:ind w:left="108"/>
              <w:jc w:val="left"/>
              <w:rPr>
                <w:sz w:val="20"/>
              </w:rPr>
            </w:pPr>
            <w:r>
              <w:rPr>
                <w:spacing w:val="-6"/>
                <w:sz w:val="20"/>
              </w:rPr>
              <w:t xml:space="preserve">Test </w:t>
            </w:r>
            <w:r>
              <w:rPr>
                <w:spacing w:val="-2"/>
                <w:sz w:val="20"/>
              </w:rPr>
              <w:t>Summary</w:t>
            </w:r>
          </w:p>
        </w:tc>
        <w:tc>
          <w:tcPr>
            <w:tcW w:w="1675" w:type="dxa"/>
            <w:tcBorders>
              <w:top w:val="single" w:sz="4" w:space="0" w:color="000000"/>
              <w:bottom w:val="single" w:sz="4" w:space="0" w:color="000000"/>
            </w:tcBorders>
          </w:tcPr>
          <w:p w14:paraId="58E3D351" w14:textId="77777777" w:rsidR="00E85814" w:rsidRDefault="00E85814" w:rsidP="00483863">
            <w:pPr>
              <w:pStyle w:val="TableParagraph"/>
              <w:ind w:right="241"/>
              <w:jc w:val="right"/>
              <w:rPr>
                <w:sz w:val="20"/>
              </w:rPr>
            </w:pPr>
            <w:r>
              <w:rPr>
                <w:spacing w:val="-2"/>
                <w:sz w:val="20"/>
              </w:rPr>
              <w:t>Chi-Sq.</w:t>
            </w:r>
            <w:r>
              <w:rPr>
                <w:spacing w:val="-11"/>
                <w:sz w:val="20"/>
              </w:rPr>
              <w:t xml:space="preserve"> </w:t>
            </w:r>
            <w:r>
              <w:rPr>
                <w:spacing w:val="-2"/>
                <w:sz w:val="20"/>
              </w:rPr>
              <w:t>Statistic</w:t>
            </w:r>
          </w:p>
        </w:tc>
        <w:tc>
          <w:tcPr>
            <w:tcW w:w="1698" w:type="dxa"/>
            <w:tcBorders>
              <w:top w:val="single" w:sz="4" w:space="0" w:color="000000"/>
              <w:bottom w:val="single" w:sz="4" w:space="0" w:color="000000"/>
            </w:tcBorders>
          </w:tcPr>
          <w:p w14:paraId="372EB26D" w14:textId="77777777" w:rsidR="00E85814" w:rsidRDefault="00E85814" w:rsidP="00483863">
            <w:pPr>
              <w:pStyle w:val="TableParagraph"/>
              <w:ind w:right="547"/>
              <w:jc w:val="right"/>
              <w:rPr>
                <w:sz w:val="20"/>
              </w:rPr>
            </w:pPr>
            <w:r>
              <w:rPr>
                <w:spacing w:val="-4"/>
                <w:sz w:val="20"/>
              </w:rPr>
              <w:t>Chi-Sq.</w:t>
            </w:r>
            <w:r>
              <w:rPr>
                <w:spacing w:val="1"/>
                <w:sz w:val="20"/>
              </w:rPr>
              <w:t xml:space="preserve"> </w:t>
            </w:r>
            <w:r>
              <w:rPr>
                <w:spacing w:val="-4"/>
                <w:sz w:val="20"/>
              </w:rPr>
              <w:t>d.f.</w:t>
            </w:r>
          </w:p>
        </w:tc>
        <w:tc>
          <w:tcPr>
            <w:tcW w:w="1193" w:type="dxa"/>
            <w:tcBorders>
              <w:top w:val="single" w:sz="4" w:space="0" w:color="000000"/>
              <w:bottom w:val="single" w:sz="4" w:space="0" w:color="000000"/>
            </w:tcBorders>
          </w:tcPr>
          <w:p w14:paraId="157FDDEF" w14:textId="77777777" w:rsidR="00E85814" w:rsidRDefault="00E85814" w:rsidP="00483863">
            <w:pPr>
              <w:pStyle w:val="TableParagraph"/>
              <w:ind w:right="102"/>
              <w:jc w:val="right"/>
              <w:rPr>
                <w:sz w:val="20"/>
              </w:rPr>
            </w:pPr>
            <w:r>
              <w:rPr>
                <w:spacing w:val="-2"/>
                <w:sz w:val="20"/>
              </w:rPr>
              <w:t>Prob.</w:t>
            </w:r>
          </w:p>
        </w:tc>
      </w:tr>
      <w:tr w:rsidR="00E85814" w14:paraId="36074D74" w14:textId="77777777" w:rsidTr="00483863">
        <w:trPr>
          <w:trHeight w:val="249"/>
        </w:trPr>
        <w:tc>
          <w:tcPr>
            <w:tcW w:w="1974" w:type="dxa"/>
            <w:tcBorders>
              <w:top w:val="single" w:sz="4" w:space="0" w:color="000000"/>
              <w:bottom w:val="single" w:sz="4" w:space="0" w:color="000000"/>
            </w:tcBorders>
          </w:tcPr>
          <w:p w14:paraId="5DCEC740" w14:textId="77777777" w:rsidR="00E85814" w:rsidRDefault="00E85814" w:rsidP="00483863">
            <w:pPr>
              <w:pStyle w:val="TableParagraph"/>
              <w:spacing w:line="229" w:lineRule="exact"/>
              <w:ind w:left="108"/>
              <w:jc w:val="left"/>
              <w:rPr>
                <w:sz w:val="20"/>
              </w:rPr>
            </w:pPr>
            <w:r>
              <w:rPr>
                <w:spacing w:val="-4"/>
                <w:sz w:val="20"/>
              </w:rPr>
              <w:t>Cross-section</w:t>
            </w:r>
            <w:r>
              <w:rPr>
                <w:spacing w:val="9"/>
                <w:sz w:val="20"/>
              </w:rPr>
              <w:t xml:space="preserve"> </w:t>
            </w:r>
            <w:r>
              <w:rPr>
                <w:spacing w:val="-4"/>
                <w:sz w:val="20"/>
              </w:rPr>
              <w:t>random</w:t>
            </w:r>
          </w:p>
        </w:tc>
        <w:tc>
          <w:tcPr>
            <w:tcW w:w="1675" w:type="dxa"/>
            <w:tcBorders>
              <w:top w:val="single" w:sz="4" w:space="0" w:color="000000"/>
              <w:bottom w:val="single" w:sz="4" w:space="0" w:color="000000"/>
            </w:tcBorders>
          </w:tcPr>
          <w:p w14:paraId="60BEC6F4" w14:textId="77777777" w:rsidR="00E85814" w:rsidRDefault="00E85814" w:rsidP="00483863">
            <w:pPr>
              <w:pStyle w:val="TableParagraph"/>
              <w:spacing w:line="229" w:lineRule="exact"/>
              <w:ind w:right="237"/>
              <w:jc w:val="right"/>
              <w:rPr>
                <w:sz w:val="20"/>
              </w:rPr>
            </w:pPr>
            <w:r>
              <w:rPr>
                <w:spacing w:val="-2"/>
                <w:sz w:val="20"/>
              </w:rPr>
              <w:t>0.584622</w:t>
            </w:r>
          </w:p>
        </w:tc>
        <w:tc>
          <w:tcPr>
            <w:tcW w:w="1698" w:type="dxa"/>
            <w:tcBorders>
              <w:top w:val="single" w:sz="4" w:space="0" w:color="000000"/>
              <w:bottom w:val="single" w:sz="4" w:space="0" w:color="000000"/>
            </w:tcBorders>
          </w:tcPr>
          <w:p w14:paraId="11E35D47" w14:textId="77777777" w:rsidR="00E85814" w:rsidRDefault="00E85814" w:rsidP="00483863">
            <w:pPr>
              <w:pStyle w:val="TableParagraph"/>
              <w:spacing w:line="229" w:lineRule="exact"/>
              <w:ind w:right="545"/>
              <w:jc w:val="right"/>
              <w:rPr>
                <w:sz w:val="20"/>
              </w:rPr>
            </w:pPr>
            <w:r>
              <w:rPr>
                <w:spacing w:val="-10"/>
                <w:sz w:val="20"/>
              </w:rPr>
              <w:t>3</w:t>
            </w:r>
          </w:p>
        </w:tc>
        <w:tc>
          <w:tcPr>
            <w:tcW w:w="1193" w:type="dxa"/>
            <w:tcBorders>
              <w:top w:val="single" w:sz="4" w:space="0" w:color="000000"/>
              <w:bottom w:val="single" w:sz="4" w:space="0" w:color="000000"/>
            </w:tcBorders>
          </w:tcPr>
          <w:p w14:paraId="5A7E3014" w14:textId="77777777" w:rsidR="00E85814" w:rsidRDefault="00E85814" w:rsidP="00483863">
            <w:pPr>
              <w:pStyle w:val="TableParagraph"/>
              <w:spacing w:line="229" w:lineRule="exact"/>
              <w:ind w:right="100"/>
              <w:jc w:val="right"/>
              <w:rPr>
                <w:sz w:val="20"/>
              </w:rPr>
            </w:pPr>
            <w:r>
              <w:rPr>
                <w:spacing w:val="-2"/>
                <w:sz w:val="20"/>
              </w:rPr>
              <w:t>0.8999</w:t>
            </w:r>
          </w:p>
        </w:tc>
      </w:tr>
    </w:tbl>
    <w:p w14:paraId="06E3975A" w14:textId="1D73AFAB" w:rsidR="00E85814" w:rsidRDefault="00E85814" w:rsidP="00E85814">
      <w:pPr>
        <w:spacing w:after="0" w:line="240" w:lineRule="auto"/>
        <w:ind w:firstLine="360"/>
        <w:jc w:val="both"/>
        <w:rPr>
          <w:rFonts w:ascii="Times New Roman" w:hAnsi="Times New Roman" w:cs="Times New Roman"/>
          <w:sz w:val="20"/>
          <w:szCs w:val="20"/>
        </w:rPr>
      </w:pPr>
      <w:r w:rsidRPr="00E85814">
        <w:rPr>
          <w:rFonts w:ascii="Times New Roman" w:hAnsi="Times New Roman" w:cs="Times New Roman"/>
          <w:sz w:val="20"/>
          <w:szCs w:val="20"/>
        </w:rPr>
        <w:t>Based on the output in Table 4 above, the p-value for the random cross-selection test is 0.8999, which is greater than 0.05; therefore, it can be concluded that the random effects model (REM) is more appropriate for use in this study.</w:t>
      </w:r>
    </w:p>
    <w:p w14:paraId="5992A22D" w14:textId="77777777" w:rsidR="00E85814" w:rsidRDefault="00E85814" w:rsidP="00E85814">
      <w:pPr>
        <w:spacing w:after="0" w:line="240" w:lineRule="auto"/>
        <w:jc w:val="both"/>
        <w:rPr>
          <w:rFonts w:ascii="Times New Roman" w:hAnsi="Times New Roman" w:cs="Times New Roman"/>
          <w:sz w:val="20"/>
          <w:szCs w:val="20"/>
        </w:rPr>
      </w:pPr>
    </w:p>
    <w:p w14:paraId="4E40E451" w14:textId="0977938A" w:rsidR="00E85814" w:rsidRPr="00E85814" w:rsidRDefault="00E85814" w:rsidP="00E85814">
      <w:pPr>
        <w:pStyle w:val="ListParagraph"/>
        <w:numPr>
          <w:ilvl w:val="2"/>
          <w:numId w:val="2"/>
        </w:numPr>
        <w:spacing w:after="0" w:line="240" w:lineRule="auto"/>
        <w:jc w:val="both"/>
        <w:rPr>
          <w:rFonts w:ascii="Times New Roman" w:hAnsi="Times New Roman" w:cs="Times New Roman"/>
          <w:i/>
          <w:iCs/>
          <w:sz w:val="23"/>
          <w:szCs w:val="23"/>
        </w:rPr>
      </w:pPr>
      <w:r w:rsidRPr="00E85814">
        <w:rPr>
          <w:rFonts w:ascii="Times New Roman" w:hAnsi="Times New Roman" w:cs="Times New Roman"/>
          <w:i/>
          <w:iCs/>
          <w:sz w:val="23"/>
          <w:szCs w:val="23"/>
        </w:rPr>
        <w:t>LM Test (Lagrange Multiplier)</w:t>
      </w:r>
    </w:p>
    <w:p w14:paraId="506F7F2F" w14:textId="77777777" w:rsidR="00E85814" w:rsidRDefault="00E85814" w:rsidP="00E85814">
      <w:pPr>
        <w:spacing w:after="0" w:line="240" w:lineRule="auto"/>
        <w:jc w:val="both"/>
        <w:rPr>
          <w:rFonts w:ascii="Times New Roman" w:hAnsi="Times New Roman" w:cs="Times New Roman"/>
          <w:i/>
          <w:iCs/>
          <w:sz w:val="20"/>
          <w:szCs w:val="20"/>
        </w:rPr>
      </w:pPr>
    </w:p>
    <w:p w14:paraId="3DDD642C" w14:textId="77777777" w:rsidR="00E85814" w:rsidRPr="00E85814" w:rsidRDefault="00E85814" w:rsidP="00E85814">
      <w:pPr>
        <w:spacing w:after="0" w:line="240" w:lineRule="auto"/>
        <w:ind w:firstLine="426"/>
        <w:jc w:val="both"/>
        <w:rPr>
          <w:rFonts w:ascii="Times New Roman" w:hAnsi="Times New Roman" w:cs="Times New Roman"/>
          <w:sz w:val="20"/>
          <w:szCs w:val="20"/>
        </w:rPr>
      </w:pPr>
      <w:r w:rsidRPr="00E85814">
        <w:rPr>
          <w:rFonts w:ascii="Times New Roman" w:hAnsi="Times New Roman" w:cs="Times New Roman"/>
          <w:sz w:val="20"/>
          <w:szCs w:val="20"/>
        </w:rPr>
        <w:t>The Lagrange Multiplier (LM) test is used to determine whether the Random Effects model or the Ordinary Least Squares (OLS) model is the most appropriate to use. This test for the significance of the Random Effects model was developed by Breusch and Pagan.</w:t>
      </w:r>
    </w:p>
    <w:p w14:paraId="77C40508" w14:textId="6DA3C322" w:rsidR="00E85814" w:rsidRDefault="00E85814" w:rsidP="00E85814">
      <w:pPr>
        <w:spacing w:after="0" w:line="240" w:lineRule="auto"/>
        <w:jc w:val="center"/>
        <w:rPr>
          <w:rFonts w:ascii="Times New Roman" w:hAnsi="Times New Roman" w:cs="Times New Roman"/>
          <w:sz w:val="20"/>
          <w:szCs w:val="20"/>
        </w:rPr>
      </w:pPr>
      <w:r w:rsidRPr="00E85814">
        <w:rPr>
          <w:rFonts w:ascii="Times New Roman" w:hAnsi="Times New Roman" w:cs="Times New Roman"/>
          <w:b/>
          <w:bCs/>
          <w:sz w:val="20"/>
          <w:szCs w:val="20"/>
        </w:rPr>
        <w:t>Table 5.</w:t>
      </w:r>
      <w:r w:rsidRPr="00E85814">
        <w:rPr>
          <w:rFonts w:ascii="Times New Roman" w:hAnsi="Times New Roman" w:cs="Times New Roman"/>
          <w:sz w:val="20"/>
          <w:szCs w:val="20"/>
        </w:rPr>
        <w:t xml:space="preserve"> Results of the Lagrange Multiplier Test</w:t>
      </w:r>
    </w:p>
    <w:tbl>
      <w:tblPr>
        <w:tblW w:w="0" w:type="auto"/>
        <w:tblInd w:w="851" w:type="dxa"/>
        <w:tblLayout w:type="fixed"/>
        <w:tblCellMar>
          <w:left w:w="0" w:type="dxa"/>
          <w:right w:w="0" w:type="dxa"/>
        </w:tblCellMar>
        <w:tblLook w:val="01E0" w:firstRow="1" w:lastRow="1" w:firstColumn="1" w:lastColumn="1" w:noHBand="0" w:noVBand="0"/>
      </w:tblPr>
      <w:tblGrid>
        <w:gridCol w:w="2410"/>
        <w:gridCol w:w="992"/>
        <w:gridCol w:w="3260"/>
        <w:gridCol w:w="1418"/>
      </w:tblGrid>
      <w:tr w:rsidR="00E85814" w14:paraId="295E0F7F" w14:textId="77777777" w:rsidTr="003D5D45">
        <w:trPr>
          <w:trHeight w:val="233"/>
        </w:trPr>
        <w:tc>
          <w:tcPr>
            <w:tcW w:w="8080" w:type="dxa"/>
            <w:gridSpan w:val="4"/>
          </w:tcPr>
          <w:p w14:paraId="53C43625" w14:textId="77777777" w:rsidR="00E85814" w:rsidRDefault="00E85814" w:rsidP="00E85814">
            <w:pPr>
              <w:pStyle w:val="TableParagraph"/>
              <w:ind w:left="122"/>
              <w:jc w:val="left"/>
              <w:rPr>
                <w:sz w:val="20"/>
              </w:rPr>
            </w:pPr>
            <w:r>
              <w:rPr>
                <w:spacing w:val="-4"/>
                <w:sz w:val="20"/>
              </w:rPr>
              <w:t>Lagrange</w:t>
            </w:r>
            <w:r>
              <w:rPr>
                <w:spacing w:val="1"/>
                <w:sz w:val="20"/>
              </w:rPr>
              <w:t xml:space="preserve"> </w:t>
            </w:r>
            <w:r>
              <w:rPr>
                <w:spacing w:val="-4"/>
                <w:sz w:val="20"/>
              </w:rPr>
              <w:t>Multiplier Tests</w:t>
            </w:r>
            <w:r>
              <w:rPr>
                <w:sz w:val="20"/>
              </w:rPr>
              <w:t xml:space="preserve"> </w:t>
            </w:r>
            <w:r>
              <w:rPr>
                <w:spacing w:val="-4"/>
                <w:sz w:val="20"/>
              </w:rPr>
              <w:t>for</w:t>
            </w:r>
            <w:r>
              <w:rPr>
                <w:spacing w:val="4"/>
                <w:sz w:val="20"/>
              </w:rPr>
              <w:t xml:space="preserve"> </w:t>
            </w:r>
            <w:r>
              <w:rPr>
                <w:spacing w:val="-4"/>
                <w:sz w:val="20"/>
              </w:rPr>
              <w:t>Random</w:t>
            </w:r>
            <w:r>
              <w:rPr>
                <w:spacing w:val="2"/>
                <w:sz w:val="20"/>
              </w:rPr>
              <w:t xml:space="preserve"> </w:t>
            </w:r>
            <w:r>
              <w:rPr>
                <w:spacing w:val="-4"/>
                <w:sz w:val="20"/>
              </w:rPr>
              <w:t>Effects</w:t>
            </w:r>
          </w:p>
        </w:tc>
      </w:tr>
      <w:tr w:rsidR="00E85814" w14:paraId="4A9EB495" w14:textId="77777777" w:rsidTr="003D5D45">
        <w:trPr>
          <w:trHeight w:val="246"/>
        </w:trPr>
        <w:tc>
          <w:tcPr>
            <w:tcW w:w="8080" w:type="dxa"/>
            <w:gridSpan w:val="4"/>
          </w:tcPr>
          <w:p w14:paraId="18853DC0" w14:textId="77777777" w:rsidR="00E85814" w:rsidRDefault="00E85814" w:rsidP="00E85814">
            <w:pPr>
              <w:pStyle w:val="TableParagraph"/>
              <w:ind w:left="122"/>
              <w:jc w:val="left"/>
              <w:rPr>
                <w:sz w:val="20"/>
              </w:rPr>
            </w:pPr>
            <w:r>
              <w:rPr>
                <w:spacing w:val="-2"/>
                <w:sz w:val="20"/>
              </w:rPr>
              <w:t>Null</w:t>
            </w:r>
            <w:r>
              <w:rPr>
                <w:spacing w:val="-11"/>
                <w:sz w:val="20"/>
              </w:rPr>
              <w:t xml:space="preserve"> </w:t>
            </w:r>
            <w:r>
              <w:rPr>
                <w:spacing w:val="-2"/>
                <w:sz w:val="20"/>
              </w:rPr>
              <w:t>hypotheses:</w:t>
            </w:r>
            <w:r>
              <w:rPr>
                <w:spacing w:val="-8"/>
                <w:sz w:val="20"/>
              </w:rPr>
              <w:t xml:space="preserve"> </w:t>
            </w:r>
            <w:r>
              <w:rPr>
                <w:spacing w:val="-2"/>
                <w:sz w:val="20"/>
              </w:rPr>
              <w:t>No</w:t>
            </w:r>
            <w:r>
              <w:rPr>
                <w:spacing w:val="-9"/>
                <w:sz w:val="20"/>
              </w:rPr>
              <w:t xml:space="preserve"> </w:t>
            </w:r>
            <w:r>
              <w:rPr>
                <w:spacing w:val="-2"/>
                <w:sz w:val="20"/>
              </w:rPr>
              <w:t>effects</w:t>
            </w:r>
          </w:p>
        </w:tc>
      </w:tr>
      <w:tr w:rsidR="00E85814" w14:paraId="3ED015A0" w14:textId="77777777" w:rsidTr="003D5D45">
        <w:trPr>
          <w:trHeight w:val="241"/>
        </w:trPr>
        <w:tc>
          <w:tcPr>
            <w:tcW w:w="8080" w:type="dxa"/>
            <w:gridSpan w:val="4"/>
          </w:tcPr>
          <w:p w14:paraId="45829D0F" w14:textId="77777777" w:rsidR="00E85814" w:rsidRDefault="00E85814" w:rsidP="00E85814">
            <w:pPr>
              <w:pStyle w:val="TableParagraph"/>
              <w:ind w:left="122"/>
              <w:jc w:val="left"/>
              <w:rPr>
                <w:sz w:val="20"/>
              </w:rPr>
            </w:pPr>
            <w:r>
              <w:rPr>
                <w:spacing w:val="-4"/>
                <w:sz w:val="20"/>
              </w:rPr>
              <w:t>Alternative</w:t>
            </w:r>
            <w:r>
              <w:rPr>
                <w:spacing w:val="5"/>
                <w:sz w:val="20"/>
              </w:rPr>
              <w:t xml:space="preserve"> </w:t>
            </w:r>
            <w:r>
              <w:rPr>
                <w:spacing w:val="-4"/>
                <w:sz w:val="20"/>
              </w:rPr>
              <w:t>hypotheses:</w:t>
            </w:r>
            <w:r>
              <w:rPr>
                <w:spacing w:val="3"/>
                <w:sz w:val="20"/>
              </w:rPr>
              <w:t xml:space="preserve"> </w:t>
            </w:r>
            <w:r>
              <w:rPr>
                <w:spacing w:val="-4"/>
                <w:sz w:val="20"/>
              </w:rPr>
              <w:t>Two-sided</w:t>
            </w:r>
            <w:r>
              <w:rPr>
                <w:spacing w:val="6"/>
                <w:sz w:val="20"/>
              </w:rPr>
              <w:t xml:space="preserve"> </w:t>
            </w:r>
            <w:r>
              <w:rPr>
                <w:spacing w:val="-4"/>
                <w:sz w:val="20"/>
              </w:rPr>
              <w:t>(Breusch-Pagan)</w:t>
            </w:r>
            <w:r>
              <w:rPr>
                <w:spacing w:val="6"/>
                <w:sz w:val="20"/>
              </w:rPr>
              <w:t xml:space="preserve"> </w:t>
            </w:r>
            <w:r>
              <w:rPr>
                <w:spacing w:val="-4"/>
                <w:sz w:val="20"/>
              </w:rPr>
              <w:t>and</w:t>
            </w:r>
            <w:r>
              <w:rPr>
                <w:spacing w:val="6"/>
                <w:sz w:val="20"/>
              </w:rPr>
              <w:t xml:space="preserve"> </w:t>
            </w:r>
            <w:r>
              <w:rPr>
                <w:spacing w:val="-4"/>
                <w:sz w:val="20"/>
              </w:rPr>
              <w:t>one-sided</w:t>
            </w:r>
          </w:p>
        </w:tc>
      </w:tr>
      <w:tr w:rsidR="00E85814" w14:paraId="0B4A3375" w14:textId="77777777" w:rsidTr="003D5D45">
        <w:trPr>
          <w:trHeight w:val="243"/>
        </w:trPr>
        <w:tc>
          <w:tcPr>
            <w:tcW w:w="8080" w:type="dxa"/>
            <w:gridSpan w:val="4"/>
            <w:tcBorders>
              <w:bottom w:val="single" w:sz="4" w:space="0" w:color="000000"/>
            </w:tcBorders>
          </w:tcPr>
          <w:p w14:paraId="4FDA7869" w14:textId="77777777" w:rsidR="00E85814" w:rsidRDefault="00E85814" w:rsidP="00E85814">
            <w:pPr>
              <w:pStyle w:val="TableParagraph"/>
              <w:ind w:left="122"/>
              <w:jc w:val="left"/>
              <w:rPr>
                <w:sz w:val="20"/>
              </w:rPr>
            </w:pPr>
            <w:r>
              <w:rPr>
                <w:spacing w:val="-2"/>
                <w:sz w:val="20"/>
              </w:rPr>
              <w:t>(all</w:t>
            </w:r>
            <w:r>
              <w:rPr>
                <w:spacing w:val="-10"/>
                <w:sz w:val="20"/>
              </w:rPr>
              <w:t xml:space="preserve"> </w:t>
            </w:r>
            <w:r>
              <w:rPr>
                <w:spacing w:val="-2"/>
                <w:sz w:val="20"/>
              </w:rPr>
              <w:t>others)</w:t>
            </w:r>
            <w:r>
              <w:rPr>
                <w:spacing w:val="-8"/>
                <w:sz w:val="20"/>
              </w:rPr>
              <w:t xml:space="preserve"> </w:t>
            </w:r>
            <w:r>
              <w:rPr>
                <w:spacing w:val="-2"/>
                <w:sz w:val="20"/>
              </w:rPr>
              <w:t>alternatives</w:t>
            </w:r>
          </w:p>
        </w:tc>
      </w:tr>
      <w:tr w:rsidR="00E85814" w14:paraId="2D3EAB79" w14:textId="77777777" w:rsidTr="003D5D45">
        <w:trPr>
          <w:trHeight w:val="243"/>
        </w:trPr>
        <w:tc>
          <w:tcPr>
            <w:tcW w:w="2410" w:type="dxa"/>
            <w:tcBorders>
              <w:top w:val="single" w:sz="4" w:space="0" w:color="000000"/>
            </w:tcBorders>
          </w:tcPr>
          <w:p w14:paraId="38A4C4C7" w14:textId="77777777" w:rsidR="00E85814" w:rsidRDefault="00E85814" w:rsidP="00E85814">
            <w:pPr>
              <w:pStyle w:val="TableParagraph"/>
              <w:jc w:val="left"/>
              <w:rPr>
                <w:sz w:val="16"/>
              </w:rPr>
            </w:pPr>
          </w:p>
        </w:tc>
        <w:tc>
          <w:tcPr>
            <w:tcW w:w="992" w:type="dxa"/>
            <w:tcBorders>
              <w:top w:val="single" w:sz="4" w:space="0" w:color="000000"/>
            </w:tcBorders>
          </w:tcPr>
          <w:p w14:paraId="241DE5C1" w14:textId="0E946AD2" w:rsidR="00E85814" w:rsidRDefault="003D5D45" w:rsidP="00E85814">
            <w:pPr>
              <w:pStyle w:val="TableParagraph"/>
              <w:jc w:val="left"/>
              <w:rPr>
                <w:sz w:val="16"/>
              </w:rPr>
            </w:pPr>
            <w:r>
              <w:rPr>
                <w:spacing w:val="-5"/>
                <w:sz w:val="20"/>
              </w:rPr>
              <w:t xml:space="preserve">Cross </w:t>
            </w:r>
            <w:r>
              <w:rPr>
                <w:spacing w:val="-2"/>
                <w:sz w:val="20"/>
              </w:rPr>
              <w:t>section</w:t>
            </w:r>
          </w:p>
        </w:tc>
        <w:tc>
          <w:tcPr>
            <w:tcW w:w="3260" w:type="dxa"/>
            <w:tcBorders>
              <w:top w:val="single" w:sz="4" w:space="0" w:color="000000"/>
            </w:tcBorders>
          </w:tcPr>
          <w:p w14:paraId="1D3B2AAA" w14:textId="77777777" w:rsidR="00E85814" w:rsidRDefault="00E85814" w:rsidP="00E85814">
            <w:pPr>
              <w:pStyle w:val="TableParagraph"/>
              <w:ind w:right="91"/>
              <w:rPr>
                <w:spacing w:val="-2"/>
                <w:sz w:val="20"/>
              </w:rPr>
            </w:pPr>
            <w:r>
              <w:rPr>
                <w:spacing w:val="-6"/>
                <w:sz w:val="20"/>
              </w:rPr>
              <w:t xml:space="preserve">Test </w:t>
            </w:r>
            <w:r>
              <w:rPr>
                <w:spacing w:val="-2"/>
                <w:sz w:val="20"/>
              </w:rPr>
              <w:t>Hypothesis</w:t>
            </w:r>
          </w:p>
          <w:p w14:paraId="2A03E053" w14:textId="00C59371" w:rsidR="003D5D45" w:rsidRDefault="003D5D45" w:rsidP="00E85814">
            <w:pPr>
              <w:pStyle w:val="TableParagraph"/>
              <w:ind w:right="91"/>
              <w:rPr>
                <w:sz w:val="20"/>
              </w:rPr>
            </w:pPr>
            <w:r>
              <w:rPr>
                <w:spacing w:val="-2"/>
                <w:sz w:val="20"/>
              </w:rPr>
              <w:t>Time</w:t>
            </w:r>
          </w:p>
        </w:tc>
        <w:tc>
          <w:tcPr>
            <w:tcW w:w="1418" w:type="dxa"/>
            <w:tcBorders>
              <w:top w:val="single" w:sz="4" w:space="0" w:color="000000"/>
            </w:tcBorders>
          </w:tcPr>
          <w:p w14:paraId="71C1A75E" w14:textId="31A2686C" w:rsidR="00E85814" w:rsidRPr="003D5D45" w:rsidRDefault="003D5D45" w:rsidP="003D5D45">
            <w:pPr>
              <w:pStyle w:val="TableParagraph"/>
              <w:rPr>
                <w:sz w:val="20"/>
                <w:szCs w:val="20"/>
              </w:rPr>
            </w:pPr>
            <w:r w:rsidRPr="003D5D45">
              <w:rPr>
                <w:sz w:val="20"/>
                <w:szCs w:val="20"/>
              </w:rPr>
              <w:t>Both</w:t>
            </w:r>
          </w:p>
        </w:tc>
      </w:tr>
      <w:tr w:rsidR="00E85814" w14:paraId="511E5091" w14:textId="77777777" w:rsidTr="003D5D45">
        <w:trPr>
          <w:trHeight w:val="242"/>
        </w:trPr>
        <w:tc>
          <w:tcPr>
            <w:tcW w:w="2410" w:type="dxa"/>
            <w:tcBorders>
              <w:top w:val="single" w:sz="4" w:space="0" w:color="000000"/>
            </w:tcBorders>
          </w:tcPr>
          <w:p w14:paraId="12D3699B" w14:textId="77777777" w:rsidR="00E85814" w:rsidRDefault="00E85814" w:rsidP="00E85814">
            <w:pPr>
              <w:pStyle w:val="TableParagraph"/>
              <w:ind w:left="122"/>
              <w:jc w:val="left"/>
              <w:rPr>
                <w:sz w:val="20"/>
              </w:rPr>
            </w:pPr>
            <w:r>
              <w:rPr>
                <w:spacing w:val="-5"/>
                <w:sz w:val="20"/>
              </w:rPr>
              <w:t>Breusch-</w:t>
            </w:r>
            <w:r>
              <w:rPr>
                <w:spacing w:val="-2"/>
                <w:sz w:val="20"/>
              </w:rPr>
              <w:t>Pagan</w:t>
            </w:r>
          </w:p>
        </w:tc>
        <w:tc>
          <w:tcPr>
            <w:tcW w:w="992" w:type="dxa"/>
            <w:tcBorders>
              <w:top w:val="single" w:sz="4" w:space="0" w:color="000000"/>
            </w:tcBorders>
          </w:tcPr>
          <w:p w14:paraId="53870C7D" w14:textId="77777777" w:rsidR="00E85814" w:rsidRDefault="00E85814" w:rsidP="00E85814">
            <w:pPr>
              <w:pStyle w:val="TableParagraph"/>
              <w:ind w:right="133"/>
              <w:rPr>
                <w:sz w:val="20"/>
              </w:rPr>
            </w:pPr>
            <w:r>
              <w:rPr>
                <w:spacing w:val="-2"/>
                <w:sz w:val="20"/>
              </w:rPr>
              <w:t>0.217897</w:t>
            </w:r>
          </w:p>
        </w:tc>
        <w:tc>
          <w:tcPr>
            <w:tcW w:w="3260" w:type="dxa"/>
            <w:tcBorders>
              <w:top w:val="single" w:sz="4" w:space="0" w:color="000000"/>
            </w:tcBorders>
          </w:tcPr>
          <w:p w14:paraId="7EF7058D" w14:textId="77777777" w:rsidR="00E85814" w:rsidRDefault="00E85814" w:rsidP="00E85814">
            <w:pPr>
              <w:pStyle w:val="TableParagraph"/>
              <w:ind w:right="86"/>
              <w:rPr>
                <w:sz w:val="20"/>
              </w:rPr>
            </w:pPr>
            <w:r>
              <w:rPr>
                <w:spacing w:val="-2"/>
                <w:sz w:val="20"/>
              </w:rPr>
              <w:t>0.000632</w:t>
            </w:r>
          </w:p>
        </w:tc>
        <w:tc>
          <w:tcPr>
            <w:tcW w:w="1418" w:type="dxa"/>
            <w:tcBorders>
              <w:top w:val="single" w:sz="4" w:space="0" w:color="000000"/>
            </w:tcBorders>
          </w:tcPr>
          <w:p w14:paraId="659CF2DF" w14:textId="77777777" w:rsidR="00E85814" w:rsidRDefault="00E85814" w:rsidP="00E85814">
            <w:pPr>
              <w:pStyle w:val="TableParagraph"/>
              <w:ind w:left="18"/>
              <w:rPr>
                <w:sz w:val="20"/>
              </w:rPr>
            </w:pPr>
            <w:r>
              <w:rPr>
                <w:spacing w:val="-2"/>
                <w:sz w:val="20"/>
              </w:rPr>
              <w:t>0.218529</w:t>
            </w:r>
          </w:p>
        </w:tc>
      </w:tr>
      <w:tr w:rsidR="00E85814" w14:paraId="16A308BA" w14:textId="77777777" w:rsidTr="003D5D45">
        <w:trPr>
          <w:trHeight w:val="68"/>
        </w:trPr>
        <w:tc>
          <w:tcPr>
            <w:tcW w:w="2410" w:type="dxa"/>
          </w:tcPr>
          <w:p w14:paraId="1305B8AC" w14:textId="77777777" w:rsidR="00E85814" w:rsidRDefault="00E85814" w:rsidP="00E85814">
            <w:pPr>
              <w:pStyle w:val="TableParagraph"/>
              <w:jc w:val="left"/>
              <w:rPr>
                <w:sz w:val="20"/>
              </w:rPr>
            </w:pPr>
          </w:p>
        </w:tc>
        <w:tc>
          <w:tcPr>
            <w:tcW w:w="992" w:type="dxa"/>
          </w:tcPr>
          <w:p w14:paraId="5D8A6AD6" w14:textId="77777777" w:rsidR="00E85814" w:rsidRDefault="00E85814" w:rsidP="00E85814">
            <w:pPr>
              <w:pStyle w:val="TableParagraph"/>
              <w:ind w:right="132"/>
              <w:rPr>
                <w:sz w:val="20"/>
              </w:rPr>
            </w:pPr>
            <w:r>
              <w:rPr>
                <w:spacing w:val="-2"/>
                <w:sz w:val="20"/>
              </w:rPr>
              <w:t>(0.6406)</w:t>
            </w:r>
          </w:p>
        </w:tc>
        <w:tc>
          <w:tcPr>
            <w:tcW w:w="3260" w:type="dxa"/>
          </w:tcPr>
          <w:p w14:paraId="2231711B" w14:textId="77777777" w:rsidR="00E85814" w:rsidRDefault="00E85814" w:rsidP="00E85814">
            <w:pPr>
              <w:pStyle w:val="TableParagraph"/>
              <w:ind w:right="86"/>
              <w:rPr>
                <w:sz w:val="20"/>
              </w:rPr>
            </w:pPr>
            <w:r>
              <w:rPr>
                <w:spacing w:val="-2"/>
                <w:sz w:val="20"/>
              </w:rPr>
              <w:t>(0.9799)</w:t>
            </w:r>
          </w:p>
        </w:tc>
        <w:tc>
          <w:tcPr>
            <w:tcW w:w="1418" w:type="dxa"/>
          </w:tcPr>
          <w:p w14:paraId="5DCCD8B9" w14:textId="77777777" w:rsidR="00E85814" w:rsidRDefault="00E85814" w:rsidP="00E85814">
            <w:pPr>
              <w:pStyle w:val="TableParagraph"/>
              <w:ind w:left="18"/>
              <w:rPr>
                <w:sz w:val="20"/>
              </w:rPr>
            </w:pPr>
            <w:r>
              <w:rPr>
                <w:spacing w:val="-2"/>
                <w:sz w:val="20"/>
              </w:rPr>
              <w:t>(0.6402)</w:t>
            </w:r>
          </w:p>
        </w:tc>
      </w:tr>
      <w:tr w:rsidR="00E85814" w14:paraId="582FE503" w14:textId="77777777" w:rsidTr="003D5D45">
        <w:trPr>
          <w:trHeight w:val="68"/>
        </w:trPr>
        <w:tc>
          <w:tcPr>
            <w:tcW w:w="2410" w:type="dxa"/>
          </w:tcPr>
          <w:p w14:paraId="0792810B" w14:textId="77777777" w:rsidR="00E85814" w:rsidRDefault="00E85814" w:rsidP="00E85814">
            <w:pPr>
              <w:pStyle w:val="TableParagraph"/>
              <w:ind w:left="122"/>
              <w:jc w:val="left"/>
              <w:rPr>
                <w:sz w:val="20"/>
              </w:rPr>
            </w:pPr>
            <w:r>
              <w:rPr>
                <w:spacing w:val="-2"/>
                <w:sz w:val="20"/>
              </w:rPr>
              <w:t>Honda</w:t>
            </w:r>
          </w:p>
        </w:tc>
        <w:tc>
          <w:tcPr>
            <w:tcW w:w="992" w:type="dxa"/>
          </w:tcPr>
          <w:p w14:paraId="1A6D42B0" w14:textId="77777777" w:rsidR="00E85814" w:rsidRDefault="00E85814" w:rsidP="00E85814">
            <w:pPr>
              <w:pStyle w:val="TableParagraph"/>
              <w:ind w:right="136"/>
              <w:rPr>
                <w:sz w:val="20"/>
              </w:rPr>
            </w:pPr>
            <w:r>
              <w:rPr>
                <w:spacing w:val="-4"/>
                <w:sz w:val="20"/>
              </w:rPr>
              <w:t>-</w:t>
            </w:r>
            <w:r>
              <w:rPr>
                <w:spacing w:val="-2"/>
                <w:sz w:val="20"/>
              </w:rPr>
              <w:t>0.466794</w:t>
            </w:r>
          </w:p>
        </w:tc>
        <w:tc>
          <w:tcPr>
            <w:tcW w:w="3260" w:type="dxa"/>
          </w:tcPr>
          <w:p w14:paraId="6CA41C8C" w14:textId="77777777" w:rsidR="00E85814" w:rsidRDefault="00E85814" w:rsidP="00E85814">
            <w:pPr>
              <w:pStyle w:val="TableParagraph"/>
              <w:ind w:right="86"/>
              <w:rPr>
                <w:sz w:val="20"/>
              </w:rPr>
            </w:pPr>
            <w:r>
              <w:rPr>
                <w:spacing w:val="-2"/>
                <w:sz w:val="20"/>
              </w:rPr>
              <w:t>0.025137</w:t>
            </w:r>
          </w:p>
        </w:tc>
        <w:tc>
          <w:tcPr>
            <w:tcW w:w="1418" w:type="dxa"/>
          </w:tcPr>
          <w:p w14:paraId="6EE8130E" w14:textId="77777777" w:rsidR="00E85814" w:rsidRDefault="00E85814" w:rsidP="00E85814">
            <w:pPr>
              <w:pStyle w:val="TableParagraph"/>
              <w:ind w:left="15"/>
              <w:rPr>
                <w:sz w:val="20"/>
              </w:rPr>
            </w:pPr>
            <w:r>
              <w:rPr>
                <w:spacing w:val="-4"/>
                <w:sz w:val="20"/>
              </w:rPr>
              <w:t>-</w:t>
            </w:r>
            <w:r>
              <w:rPr>
                <w:spacing w:val="-2"/>
                <w:sz w:val="20"/>
              </w:rPr>
              <w:t>0.312299</w:t>
            </w:r>
          </w:p>
        </w:tc>
      </w:tr>
      <w:tr w:rsidR="00E85814" w14:paraId="538846F0" w14:textId="77777777" w:rsidTr="003D5D45">
        <w:trPr>
          <w:trHeight w:val="68"/>
        </w:trPr>
        <w:tc>
          <w:tcPr>
            <w:tcW w:w="2410" w:type="dxa"/>
          </w:tcPr>
          <w:p w14:paraId="407197B4" w14:textId="77777777" w:rsidR="00E85814" w:rsidRDefault="00E85814" w:rsidP="00E85814">
            <w:pPr>
              <w:pStyle w:val="TableParagraph"/>
              <w:jc w:val="left"/>
              <w:rPr>
                <w:sz w:val="20"/>
              </w:rPr>
            </w:pPr>
          </w:p>
        </w:tc>
        <w:tc>
          <w:tcPr>
            <w:tcW w:w="992" w:type="dxa"/>
          </w:tcPr>
          <w:p w14:paraId="60D5B8A5" w14:textId="77777777" w:rsidR="00E85814" w:rsidRDefault="00E85814" w:rsidP="00E85814">
            <w:pPr>
              <w:pStyle w:val="TableParagraph"/>
              <w:ind w:right="132"/>
              <w:rPr>
                <w:sz w:val="20"/>
              </w:rPr>
            </w:pPr>
            <w:r>
              <w:rPr>
                <w:spacing w:val="-2"/>
                <w:sz w:val="20"/>
              </w:rPr>
              <w:t>(0.6797)</w:t>
            </w:r>
          </w:p>
        </w:tc>
        <w:tc>
          <w:tcPr>
            <w:tcW w:w="3260" w:type="dxa"/>
          </w:tcPr>
          <w:p w14:paraId="02196D22" w14:textId="77777777" w:rsidR="00E85814" w:rsidRDefault="00E85814" w:rsidP="00E85814">
            <w:pPr>
              <w:pStyle w:val="TableParagraph"/>
              <w:ind w:right="86"/>
              <w:rPr>
                <w:sz w:val="20"/>
              </w:rPr>
            </w:pPr>
            <w:r>
              <w:rPr>
                <w:spacing w:val="-2"/>
                <w:sz w:val="20"/>
              </w:rPr>
              <w:t>(0.4900)</w:t>
            </w:r>
          </w:p>
        </w:tc>
        <w:tc>
          <w:tcPr>
            <w:tcW w:w="1418" w:type="dxa"/>
          </w:tcPr>
          <w:p w14:paraId="247C6701" w14:textId="77777777" w:rsidR="00E85814" w:rsidRDefault="00E85814" w:rsidP="00E85814">
            <w:pPr>
              <w:pStyle w:val="TableParagraph"/>
              <w:ind w:left="18"/>
              <w:rPr>
                <w:sz w:val="20"/>
              </w:rPr>
            </w:pPr>
            <w:r>
              <w:rPr>
                <w:spacing w:val="-2"/>
                <w:sz w:val="20"/>
              </w:rPr>
              <w:t>(0.6226)</w:t>
            </w:r>
          </w:p>
        </w:tc>
      </w:tr>
      <w:tr w:rsidR="00E85814" w14:paraId="04452BB7" w14:textId="77777777" w:rsidTr="003D5D45">
        <w:trPr>
          <w:trHeight w:val="68"/>
        </w:trPr>
        <w:tc>
          <w:tcPr>
            <w:tcW w:w="2410" w:type="dxa"/>
          </w:tcPr>
          <w:p w14:paraId="2E165129" w14:textId="77777777" w:rsidR="00E85814" w:rsidRDefault="00E85814" w:rsidP="00E85814">
            <w:pPr>
              <w:pStyle w:val="TableParagraph"/>
              <w:ind w:left="122"/>
              <w:jc w:val="left"/>
              <w:rPr>
                <w:sz w:val="20"/>
              </w:rPr>
            </w:pPr>
            <w:r>
              <w:rPr>
                <w:spacing w:val="-5"/>
                <w:sz w:val="20"/>
              </w:rPr>
              <w:t>King-Wu</w:t>
            </w:r>
          </w:p>
        </w:tc>
        <w:tc>
          <w:tcPr>
            <w:tcW w:w="992" w:type="dxa"/>
          </w:tcPr>
          <w:p w14:paraId="293461EB" w14:textId="77777777" w:rsidR="00E85814" w:rsidRDefault="00E85814" w:rsidP="00E85814">
            <w:pPr>
              <w:pStyle w:val="TableParagraph"/>
              <w:ind w:right="135"/>
              <w:rPr>
                <w:sz w:val="20"/>
              </w:rPr>
            </w:pPr>
            <w:r>
              <w:rPr>
                <w:spacing w:val="-4"/>
                <w:sz w:val="20"/>
              </w:rPr>
              <w:t>-</w:t>
            </w:r>
            <w:r>
              <w:rPr>
                <w:spacing w:val="-2"/>
                <w:sz w:val="20"/>
              </w:rPr>
              <w:t>0.466794</w:t>
            </w:r>
          </w:p>
        </w:tc>
        <w:tc>
          <w:tcPr>
            <w:tcW w:w="3260" w:type="dxa"/>
          </w:tcPr>
          <w:p w14:paraId="599D4DE9" w14:textId="77777777" w:rsidR="00E85814" w:rsidRDefault="00E85814" w:rsidP="00E85814">
            <w:pPr>
              <w:pStyle w:val="TableParagraph"/>
              <w:ind w:right="86"/>
              <w:rPr>
                <w:sz w:val="20"/>
              </w:rPr>
            </w:pPr>
            <w:r>
              <w:rPr>
                <w:spacing w:val="-2"/>
                <w:sz w:val="20"/>
              </w:rPr>
              <w:t>0.025137</w:t>
            </w:r>
          </w:p>
        </w:tc>
        <w:tc>
          <w:tcPr>
            <w:tcW w:w="1418" w:type="dxa"/>
          </w:tcPr>
          <w:p w14:paraId="02C2BFCF" w14:textId="77777777" w:rsidR="00E85814" w:rsidRDefault="00E85814" w:rsidP="00E85814">
            <w:pPr>
              <w:pStyle w:val="TableParagraph"/>
              <w:ind w:left="15"/>
              <w:rPr>
                <w:sz w:val="20"/>
              </w:rPr>
            </w:pPr>
            <w:r>
              <w:rPr>
                <w:spacing w:val="-4"/>
                <w:sz w:val="20"/>
              </w:rPr>
              <w:t>-</w:t>
            </w:r>
            <w:r>
              <w:rPr>
                <w:spacing w:val="-2"/>
                <w:sz w:val="20"/>
              </w:rPr>
              <w:t>0.248979</w:t>
            </w:r>
          </w:p>
        </w:tc>
      </w:tr>
      <w:tr w:rsidR="00E85814" w14:paraId="2B0B7E50" w14:textId="77777777" w:rsidTr="003D5D45">
        <w:trPr>
          <w:trHeight w:val="68"/>
        </w:trPr>
        <w:tc>
          <w:tcPr>
            <w:tcW w:w="2410" w:type="dxa"/>
          </w:tcPr>
          <w:p w14:paraId="6CAAB1D8" w14:textId="77777777" w:rsidR="00E85814" w:rsidRDefault="00E85814" w:rsidP="00E85814">
            <w:pPr>
              <w:pStyle w:val="TableParagraph"/>
              <w:jc w:val="left"/>
              <w:rPr>
                <w:sz w:val="20"/>
              </w:rPr>
            </w:pPr>
          </w:p>
        </w:tc>
        <w:tc>
          <w:tcPr>
            <w:tcW w:w="992" w:type="dxa"/>
          </w:tcPr>
          <w:p w14:paraId="6B759C4D" w14:textId="77777777" w:rsidR="00E85814" w:rsidRDefault="00E85814" w:rsidP="00E85814">
            <w:pPr>
              <w:pStyle w:val="TableParagraph"/>
              <w:ind w:right="132"/>
              <w:rPr>
                <w:sz w:val="20"/>
              </w:rPr>
            </w:pPr>
            <w:r>
              <w:rPr>
                <w:spacing w:val="-2"/>
                <w:sz w:val="20"/>
              </w:rPr>
              <w:t>(0.6797)</w:t>
            </w:r>
          </w:p>
        </w:tc>
        <w:tc>
          <w:tcPr>
            <w:tcW w:w="3260" w:type="dxa"/>
          </w:tcPr>
          <w:p w14:paraId="19FA15CF" w14:textId="77777777" w:rsidR="00E85814" w:rsidRDefault="00E85814" w:rsidP="00E85814">
            <w:pPr>
              <w:pStyle w:val="TableParagraph"/>
              <w:ind w:right="86"/>
              <w:rPr>
                <w:sz w:val="20"/>
              </w:rPr>
            </w:pPr>
            <w:r>
              <w:rPr>
                <w:spacing w:val="-2"/>
                <w:sz w:val="20"/>
              </w:rPr>
              <w:t>(0.4900)</w:t>
            </w:r>
          </w:p>
        </w:tc>
        <w:tc>
          <w:tcPr>
            <w:tcW w:w="1418" w:type="dxa"/>
          </w:tcPr>
          <w:p w14:paraId="2A2365F7" w14:textId="77777777" w:rsidR="00E85814" w:rsidRDefault="00E85814" w:rsidP="00E85814">
            <w:pPr>
              <w:pStyle w:val="TableParagraph"/>
              <w:ind w:left="18"/>
              <w:rPr>
                <w:sz w:val="20"/>
              </w:rPr>
            </w:pPr>
            <w:r>
              <w:rPr>
                <w:spacing w:val="-2"/>
                <w:sz w:val="20"/>
              </w:rPr>
              <w:t>(0.5983)</w:t>
            </w:r>
          </w:p>
        </w:tc>
      </w:tr>
      <w:tr w:rsidR="00E85814" w14:paraId="4E4F7378" w14:textId="77777777" w:rsidTr="003D5D45">
        <w:trPr>
          <w:trHeight w:val="68"/>
        </w:trPr>
        <w:tc>
          <w:tcPr>
            <w:tcW w:w="2410" w:type="dxa"/>
          </w:tcPr>
          <w:p w14:paraId="72F984C6" w14:textId="77777777" w:rsidR="00E85814" w:rsidRDefault="00E85814" w:rsidP="00E85814">
            <w:pPr>
              <w:pStyle w:val="TableParagraph"/>
              <w:ind w:left="122"/>
              <w:jc w:val="left"/>
              <w:rPr>
                <w:sz w:val="20"/>
              </w:rPr>
            </w:pPr>
            <w:r>
              <w:rPr>
                <w:spacing w:val="-4"/>
                <w:sz w:val="20"/>
              </w:rPr>
              <w:t xml:space="preserve">Standardized </w:t>
            </w:r>
            <w:r>
              <w:rPr>
                <w:spacing w:val="-2"/>
                <w:sz w:val="20"/>
              </w:rPr>
              <w:t>Honda</w:t>
            </w:r>
          </w:p>
        </w:tc>
        <w:tc>
          <w:tcPr>
            <w:tcW w:w="992" w:type="dxa"/>
          </w:tcPr>
          <w:p w14:paraId="6967853B" w14:textId="77777777" w:rsidR="00E85814" w:rsidRDefault="00E85814" w:rsidP="00E85814">
            <w:pPr>
              <w:pStyle w:val="TableParagraph"/>
              <w:ind w:right="135"/>
              <w:rPr>
                <w:sz w:val="20"/>
              </w:rPr>
            </w:pPr>
            <w:r>
              <w:rPr>
                <w:spacing w:val="-4"/>
                <w:sz w:val="20"/>
              </w:rPr>
              <w:t>-</w:t>
            </w:r>
            <w:r>
              <w:rPr>
                <w:spacing w:val="-2"/>
                <w:sz w:val="20"/>
              </w:rPr>
              <w:t>0.014975</w:t>
            </w:r>
          </w:p>
        </w:tc>
        <w:tc>
          <w:tcPr>
            <w:tcW w:w="3260" w:type="dxa"/>
          </w:tcPr>
          <w:p w14:paraId="436F1874" w14:textId="77777777" w:rsidR="00E85814" w:rsidRDefault="00E85814" w:rsidP="00E85814">
            <w:pPr>
              <w:pStyle w:val="TableParagraph"/>
              <w:ind w:right="86"/>
              <w:rPr>
                <w:sz w:val="20"/>
              </w:rPr>
            </w:pPr>
            <w:r>
              <w:rPr>
                <w:spacing w:val="-2"/>
                <w:sz w:val="20"/>
              </w:rPr>
              <w:t>0.322397</w:t>
            </w:r>
          </w:p>
        </w:tc>
        <w:tc>
          <w:tcPr>
            <w:tcW w:w="1418" w:type="dxa"/>
          </w:tcPr>
          <w:p w14:paraId="1809E2D3" w14:textId="77777777" w:rsidR="00E85814" w:rsidRDefault="00E85814" w:rsidP="00E85814">
            <w:pPr>
              <w:pStyle w:val="TableParagraph"/>
              <w:ind w:left="15"/>
              <w:rPr>
                <w:sz w:val="20"/>
              </w:rPr>
            </w:pPr>
            <w:r>
              <w:rPr>
                <w:spacing w:val="-4"/>
                <w:sz w:val="20"/>
              </w:rPr>
              <w:t>-</w:t>
            </w:r>
            <w:r>
              <w:rPr>
                <w:spacing w:val="-2"/>
                <w:sz w:val="20"/>
              </w:rPr>
              <w:t>3.134821</w:t>
            </w:r>
          </w:p>
        </w:tc>
      </w:tr>
      <w:tr w:rsidR="00E85814" w14:paraId="46E4A821" w14:textId="77777777" w:rsidTr="003D5D45">
        <w:trPr>
          <w:trHeight w:val="68"/>
        </w:trPr>
        <w:tc>
          <w:tcPr>
            <w:tcW w:w="2410" w:type="dxa"/>
          </w:tcPr>
          <w:p w14:paraId="590DB2FC" w14:textId="77777777" w:rsidR="00E85814" w:rsidRDefault="00E85814" w:rsidP="00E85814">
            <w:pPr>
              <w:pStyle w:val="TableParagraph"/>
              <w:jc w:val="left"/>
              <w:rPr>
                <w:sz w:val="20"/>
              </w:rPr>
            </w:pPr>
          </w:p>
        </w:tc>
        <w:tc>
          <w:tcPr>
            <w:tcW w:w="992" w:type="dxa"/>
          </w:tcPr>
          <w:p w14:paraId="7D985911" w14:textId="77777777" w:rsidR="00E85814" w:rsidRDefault="00E85814" w:rsidP="00E85814">
            <w:pPr>
              <w:pStyle w:val="TableParagraph"/>
              <w:ind w:right="132"/>
              <w:rPr>
                <w:sz w:val="20"/>
              </w:rPr>
            </w:pPr>
            <w:r>
              <w:rPr>
                <w:spacing w:val="-2"/>
                <w:sz w:val="20"/>
              </w:rPr>
              <w:t>(0.5060)</w:t>
            </w:r>
          </w:p>
        </w:tc>
        <w:tc>
          <w:tcPr>
            <w:tcW w:w="3260" w:type="dxa"/>
          </w:tcPr>
          <w:p w14:paraId="589DD41D" w14:textId="77777777" w:rsidR="00E85814" w:rsidRDefault="00E85814" w:rsidP="00E85814">
            <w:pPr>
              <w:pStyle w:val="TableParagraph"/>
              <w:ind w:right="86"/>
              <w:rPr>
                <w:sz w:val="20"/>
              </w:rPr>
            </w:pPr>
            <w:r>
              <w:rPr>
                <w:spacing w:val="-2"/>
                <w:sz w:val="20"/>
              </w:rPr>
              <w:t>(0.3736)</w:t>
            </w:r>
          </w:p>
        </w:tc>
        <w:tc>
          <w:tcPr>
            <w:tcW w:w="1418" w:type="dxa"/>
          </w:tcPr>
          <w:p w14:paraId="39DF4EF4" w14:textId="77777777" w:rsidR="00E85814" w:rsidRDefault="00E85814" w:rsidP="00E85814">
            <w:pPr>
              <w:pStyle w:val="TableParagraph"/>
              <w:ind w:left="18"/>
              <w:rPr>
                <w:sz w:val="20"/>
              </w:rPr>
            </w:pPr>
            <w:r>
              <w:rPr>
                <w:spacing w:val="-2"/>
                <w:sz w:val="20"/>
              </w:rPr>
              <w:t>(0.9991)</w:t>
            </w:r>
          </w:p>
        </w:tc>
      </w:tr>
      <w:tr w:rsidR="00E85814" w14:paraId="21438A49" w14:textId="77777777" w:rsidTr="003D5D45">
        <w:trPr>
          <w:trHeight w:val="68"/>
        </w:trPr>
        <w:tc>
          <w:tcPr>
            <w:tcW w:w="2410" w:type="dxa"/>
          </w:tcPr>
          <w:p w14:paraId="4D12CA63" w14:textId="77777777" w:rsidR="00E85814" w:rsidRDefault="00E85814" w:rsidP="00E85814">
            <w:pPr>
              <w:pStyle w:val="TableParagraph"/>
              <w:ind w:left="122" w:right="475"/>
              <w:jc w:val="left"/>
              <w:rPr>
                <w:sz w:val="20"/>
              </w:rPr>
            </w:pPr>
            <w:r>
              <w:rPr>
                <w:spacing w:val="-4"/>
                <w:sz w:val="20"/>
              </w:rPr>
              <w:t xml:space="preserve">Standardized </w:t>
            </w:r>
            <w:r>
              <w:rPr>
                <w:spacing w:val="-2"/>
                <w:sz w:val="20"/>
              </w:rPr>
              <w:t>King-Wu</w:t>
            </w:r>
          </w:p>
        </w:tc>
        <w:tc>
          <w:tcPr>
            <w:tcW w:w="992" w:type="dxa"/>
          </w:tcPr>
          <w:p w14:paraId="64EB0DFB" w14:textId="77777777" w:rsidR="00E85814" w:rsidRDefault="00E85814" w:rsidP="00E85814">
            <w:pPr>
              <w:pStyle w:val="TableParagraph"/>
              <w:ind w:right="135"/>
              <w:rPr>
                <w:sz w:val="20"/>
              </w:rPr>
            </w:pPr>
            <w:r>
              <w:rPr>
                <w:spacing w:val="-4"/>
                <w:sz w:val="20"/>
              </w:rPr>
              <w:t>-</w:t>
            </w:r>
            <w:r>
              <w:rPr>
                <w:spacing w:val="-2"/>
                <w:sz w:val="20"/>
              </w:rPr>
              <w:t>0.014975</w:t>
            </w:r>
          </w:p>
        </w:tc>
        <w:tc>
          <w:tcPr>
            <w:tcW w:w="3260" w:type="dxa"/>
          </w:tcPr>
          <w:p w14:paraId="2884441B" w14:textId="77777777" w:rsidR="00E85814" w:rsidRDefault="00E85814" w:rsidP="00E85814">
            <w:pPr>
              <w:pStyle w:val="TableParagraph"/>
              <w:ind w:right="87"/>
              <w:rPr>
                <w:sz w:val="20"/>
              </w:rPr>
            </w:pPr>
            <w:r>
              <w:rPr>
                <w:spacing w:val="-2"/>
                <w:sz w:val="20"/>
              </w:rPr>
              <w:t>0.322397</w:t>
            </w:r>
          </w:p>
        </w:tc>
        <w:tc>
          <w:tcPr>
            <w:tcW w:w="1418" w:type="dxa"/>
          </w:tcPr>
          <w:p w14:paraId="75358530" w14:textId="77777777" w:rsidR="00E85814" w:rsidRDefault="00E85814" w:rsidP="00E85814">
            <w:pPr>
              <w:pStyle w:val="TableParagraph"/>
              <w:ind w:left="15"/>
              <w:rPr>
                <w:sz w:val="20"/>
              </w:rPr>
            </w:pPr>
            <w:r>
              <w:rPr>
                <w:spacing w:val="-4"/>
                <w:sz w:val="20"/>
              </w:rPr>
              <w:t>-</w:t>
            </w:r>
            <w:r>
              <w:rPr>
                <w:spacing w:val="-2"/>
                <w:sz w:val="20"/>
              </w:rPr>
              <w:t>2.924361</w:t>
            </w:r>
          </w:p>
        </w:tc>
      </w:tr>
      <w:tr w:rsidR="00E85814" w14:paraId="0BA3D6AA" w14:textId="77777777" w:rsidTr="003D5D45">
        <w:trPr>
          <w:trHeight w:val="68"/>
        </w:trPr>
        <w:tc>
          <w:tcPr>
            <w:tcW w:w="2410" w:type="dxa"/>
          </w:tcPr>
          <w:p w14:paraId="371CD222" w14:textId="77777777" w:rsidR="00E85814" w:rsidRDefault="00E85814" w:rsidP="00E85814">
            <w:pPr>
              <w:pStyle w:val="TableParagraph"/>
              <w:jc w:val="left"/>
              <w:rPr>
                <w:sz w:val="20"/>
              </w:rPr>
            </w:pPr>
          </w:p>
        </w:tc>
        <w:tc>
          <w:tcPr>
            <w:tcW w:w="992" w:type="dxa"/>
          </w:tcPr>
          <w:p w14:paraId="67B6445B" w14:textId="77777777" w:rsidR="00E85814" w:rsidRDefault="00E85814" w:rsidP="00E85814">
            <w:pPr>
              <w:pStyle w:val="TableParagraph"/>
              <w:ind w:right="132"/>
              <w:rPr>
                <w:sz w:val="20"/>
              </w:rPr>
            </w:pPr>
            <w:r>
              <w:rPr>
                <w:spacing w:val="-2"/>
                <w:sz w:val="20"/>
              </w:rPr>
              <w:t>(0.5060)</w:t>
            </w:r>
          </w:p>
        </w:tc>
        <w:tc>
          <w:tcPr>
            <w:tcW w:w="3260" w:type="dxa"/>
          </w:tcPr>
          <w:p w14:paraId="56694760" w14:textId="77777777" w:rsidR="00E85814" w:rsidRDefault="00E85814" w:rsidP="00E85814">
            <w:pPr>
              <w:pStyle w:val="TableParagraph"/>
              <w:ind w:right="86"/>
              <w:rPr>
                <w:sz w:val="20"/>
              </w:rPr>
            </w:pPr>
            <w:r>
              <w:rPr>
                <w:spacing w:val="-2"/>
                <w:sz w:val="20"/>
              </w:rPr>
              <w:t>(0.3736)</w:t>
            </w:r>
          </w:p>
        </w:tc>
        <w:tc>
          <w:tcPr>
            <w:tcW w:w="1418" w:type="dxa"/>
          </w:tcPr>
          <w:p w14:paraId="1FE4126E" w14:textId="77777777" w:rsidR="00E85814" w:rsidRDefault="00E85814" w:rsidP="00E85814">
            <w:pPr>
              <w:pStyle w:val="TableParagraph"/>
              <w:ind w:left="18"/>
              <w:rPr>
                <w:sz w:val="20"/>
              </w:rPr>
            </w:pPr>
            <w:r>
              <w:rPr>
                <w:spacing w:val="-2"/>
                <w:sz w:val="20"/>
              </w:rPr>
              <w:t>(0.9983)</w:t>
            </w:r>
          </w:p>
        </w:tc>
      </w:tr>
      <w:tr w:rsidR="00E85814" w14:paraId="2606CF35" w14:textId="77777777" w:rsidTr="003D5D45">
        <w:trPr>
          <w:trHeight w:val="68"/>
        </w:trPr>
        <w:tc>
          <w:tcPr>
            <w:tcW w:w="2410" w:type="dxa"/>
          </w:tcPr>
          <w:p w14:paraId="276EDCED" w14:textId="77777777" w:rsidR="00E85814" w:rsidRDefault="00E85814" w:rsidP="00E85814">
            <w:pPr>
              <w:pStyle w:val="TableParagraph"/>
              <w:ind w:left="706" w:right="239" w:hanging="476"/>
              <w:jc w:val="left"/>
              <w:rPr>
                <w:sz w:val="20"/>
              </w:rPr>
            </w:pPr>
            <w:r>
              <w:rPr>
                <w:spacing w:val="-2"/>
                <w:sz w:val="20"/>
              </w:rPr>
              <w:t>Gourieroux,</w:t>
            </w:r>
            <w:r>
              <w:rPr>
                <w:spacing w:val="-11"/>
                <w:sz w:val="20"/>
              </w:rPr>
              <w:t xml:space="preserve"> </w:t>
            </w:r>
            <w:r>
              <w:rPr>
                <w:spacing w:val="-2"/>
                <w:sz w:val="20"/>
              </w:rPr>
              <w:t xml:space="preserve">et </w:t>
            </w:r>
            <w:r>
              <w:rPr>
                <w:spacing w:val="-4"/>
                <w:sz w:val="20"/>
              </w:rPr>
              <w:t>al.</w:t>
            </w:r>
          </w:p>
        </w:tc>
        <w:tc>
          <w:tcPr>
            <w:tcW w:w="992" w:type="dxa"/>
          </w:tcPr>
          <w:p w14:paraId="631E272B" w14:textId="77777777" w:rsidR="00E85814" w:rsidRDefault="00E85814" w:rsidP="00E85814">
            <w:pPr>
              <w:pStyle w:val="TableParagraph"/>
              <w:ind w:right="136"/>
              <w:rPr>
                <w:sz w:val="20"/>
              </w:rPr>
            </w:pPr>
            <w:r>
              <w:rPr>
                <w:spacing w:val="-4"/>
                <w:sz w:val="20"/>
              </w:rPr>
              <w:t>-</w:t>
            </w:r>
            <w:r>
              <w:rPr>
                <w:sz w:val="20"/>
              </w:rPr>
              <w:t>-</w:t>
            </w:r>
          </w:p>
        </w:tc>
        <w:tc>
          <w:tcPr>
            <w:tcW w:w="3260" w:type="dxa"/>
          </w:tcPr>
          <w:p w14:paraId="16D189DF" w14:textId="77777777" w:rsidR="00E85814" w:rsidRDefault="00E85814" w:rsidP="00E85814">
            <w:pPr>
              <w:pStyle w:val="TableParagraph"/>
              <w:ind w:right="90"/>
              <w:rPr>
                <w:sz w:val="20"/>
              </w:rPr>
            </w:pPr>
            <w:r>
              <w:rPr>
                <w:spacing w:val="-4"/>
                <w:sz w:val="20"/>
              </w:rPr>
              <w:t>-</w:t>
            </w:r>
            <w:r>
              <w:rPr>
                <w:sz w:val="20"/>
              </w:rPr>
              <w:t>-</w:t>
            </w:r>
          </w:p>
        </w:tc>
        <w:tc>
          <w:tcPr>
            <w:tcW w:w="1418" w:type="dxa"/>
          </w:tcPr>
          <w:p w14:paraId="7FA2DD0A" w14:textId="77777777" w:rsidR="00E85814" w:rsidRDefault="00E85814" w:rsidP="00E85814">
            <w:pPr>
              <w:pStyle w:val="TableParagraph"/>
              <w:ind w:left="18"/>
              <w:rPr>
                <w:sz w:val="20"/>
              </w:rPr>
            </w:pPr>
            <w:r>
              <w:rPr>
                <w:spacing w:val="-2"/>
                <w:sz w:val="20"/>
              </w:rPr>
              <w:t>0.000632</w:t>
            </w:r>
          </w:p>
        </w:tc>
      </w:tr>
      <w:tr w:rsidR="00E85814" w14:paraId="4B1615F3" w14:textId="77777777" w:rsidTr="003D5D45">
        <w:trPr>
          <w:trHeight w:val="68"/>
        </w:trPr>
        <w:tc>
          <w:tcPr>
            <w:tcW w:w="2410" w:type="dxa"/>
            <w:tcBorders>
              <w:bottom w:val="single" w:sz="4" w:space="0" w:color="000000"/>
            </w:tcBorders>
          </w:tcPr>
          <w:p w14:paraId="6E47E06B" w14:textId="77777777" w:rsidR="00E85814" w:rsidRDefault="00E85814" w:rsidP="00E85814">
            <w:pPr>
              <w:pStyle w:val="TableParagraph"/>
              <w:jc w:val="left"/>
              <w:rPr>
                <w:sz w:val="16"/>
              </w:rPr>
            </w:pPr>
          </w:p>
        </w:tc>
        <w:tc>
          <w:tcPr>
            <w:tcW w:w="992" w:type="dxa"/>
            <w:tcBorders>
              <w:bottom w:val="single" w:sz="4" w:space="0" w:color="000000"/>
            </w:tcBorders>
          </w:tcPr>
          <w:p w14:paraId="5679639A" w14:textId="77777777" w:rsidR="00E85814" w:rsidRDefault="00E85814" w:rsidP="00E85814">
            <w:pPr>
              <w:pStyle w:val="TableParagraph"/>
              <w:jc w:val="left"/>
              <w:rPr>
                <w:sz w:val="16"/>
              </w:rPr>
            </w:pPr>
          </w:p>
        </w:tc>
        <w:tc>
          <w:tcPr>
            <w:tcW w:w="3260" w:type="dxa"/>
            <w:tcBorders>
              <w:bottom w:val="single" w:sz="4" w:space="0" w:color="000000"/>
            </w:tcBorders>
          </w:tcPr>
          <w:p w14:paraId="09EEF92B" w14:textId="77777777" w:rsidR="00E85814" w:rsidRDefault="00E85814" w:rsidP="00E85814">
            <w:pPr>
              <w:pStyle w:val="TableParagraph"/>
              <w:jc w:val="left"/>
              <w:rPr>
                <w:sz w:val="16"/>
              </w:rPr>
            </w:pPr>
          </w:p>
        </w:tc>
        <w:tc>
          <w:tcPr>
            <w:tcW w:w="1418" w:type="dxa"/>
            <w:tcBorders>
              <w:bottom w:val="single" w:sz="4" w:space="0" w:color="000000"/>
            </w:tcBorders>
          </w:tcPr>
          <w:p w14:paraId="2FD9A184" w14:textId="77777777" w:rsidR="00E85814" w:rsidRDefault="00E85814" w:rsidP="00E85814">
            <w:pPr>
              <w:pStyle w:val="TableParagraph"/>
              <w:ind w:left="18"/>
              <w:rPr>
                <w:sz w:val="20"/>
              </w:rPr>
            </w:pPr>
            <w:r>
              <w:rPr>
                <w:spacing w:val="-2"/>
                <w:sz w:val="20"/>
              </w:rPr>
              <w:t>(0.7399)</w:t>
            </w:r>
          </w:p>
        </w:tc>
      </w:tr>
    </w:tbl>
    <w:p w14:paraId="5948AA90" w14:textId="70FF80C0" w:rsidR="00E85814" w:rsidRDefault="003D5D45" w:rsidP="003D5D45">
      <w:pPr>
        <w:spacing w:after="0" w:line="240" w:lineRule="auto"/>
        <w:ind w:firstLine="360"/>
        <w:jc w:val="both"/>
        <w:rPr>
          <w:rFonts w:ascii="Times New Roman" w:hAnsi="Times New Roman" w:cs="Times New Roman"/>
          <w:sz w:val="20"/>
          <w:szCs w:val="20"/>
        </w:rPr>
      </w:pPr>
      <w:r w:rsidRPr="003D5D45">
        <w:rPr>
          <w:rFonts w:ascii="Times New Roman" w:hAnsi="Times New Roman" w:cs="Times New Roman"/>
          <w:sz w:val="20"/>
          <w:szCs w:val="20"/>
        </w:rPr>
        <w:t>Based on the results in Table 4.4, the Breusch-Pagan statistic is 0.6406, which is greater than 0.05; therefore, it can be concluded that the common effects model (CEM) is more appropriate for use in this study.</w:t>
      </w:r>
    </w:p>
    <w:p w14:paraId="0666F703" w14:textId="77777777" w:rsidR="003D5D45" w:rsidRPr="00E85814" w:rsidRDefault="003D5D45" w:rsidP="003D5D45">
      <w:pPr>
        <w:spacing w:after="0" w:line="240" w:lineRule="auto"/>
        <w:ind w:firstLine="360"/>
        <w:jc w:val="both"/>
        <w:rPr>
          <w:rFonts w:ascii="Times New Roman" w:hAnsi="Times New Roman" w:cs="Times New Roman"/>
          <w:sz w:val="20"/>
          <w:szCs w:val="20"/>
        </w:rPr>
      </w:pPr>
    </w:p>
    <w:p w14:paraId="38AECF0F" w14:textId="3F5A9F45" w:rsidR="00EC5A19" w:rsidRPr="00EC5A19" w:rsidRDefault="00EC5A19" w:rsidP="00EC5A19">
      <w:pPr>
        <w:pStyle w:val="ListParagraph"/>
        <w:numPr>
          <w:ilvl w:val="1"/>
          <w:numId w:val="2"/>
        </w:numPr>
        <w:spacing w:after="0" w:line="240" w:lineRule="auto"/>
        <w:rPr>
          <w:rFonts w:ascii="Times New Roman" w:hAnsi="Times New Roman" w:cs="Times New Roman"/>
          <w:b/>
          <w:bCs/>
          <w:i/>
          <w:iCs/>
          <w:sz w:val="23"/>
          <w:szCs w:val="23"/>
        </w:rPr>
      </w:pPr>
      <w:r w:rsidRPr="00EC5A19">
        <w:rPr>
          <w:rFonts w:ascii="Times New Roman" w:hAnsi="Times New Roman" w:cs="Times New Roman"/>
          <w:b/>
          <w:bCs/>
          <w:i/>
          <w:iCs/>
          <w:sz w:val="23"/>
          <w:szCs w:val="23"/>
        </w:rPr>
        <w:t>Classical Assumption Tests</w:t>
      </w:r>
    </w:p>
    <w:p w14:paraId="53C2E674" w14:textId="77777777" w:rsidR="00E72006" w:rsidRDefault="00E72006" w:rsidP="00E72006">
      <w:pPr>
        <w:spacing w:after="0" w:line="240" w:lineRule="auto"/>
        <w:jc w:val="both"/>
        <w:rPr>
          <w:rFonts w:ascii="Times New Roman" w:hAnsi="Times New Roman" w:cs="Times New Roman"/>
          <w:b/>
          <w:bCs/>
          <w:sz w:val="20"/>
          <w:szCs w:val="20"/>
        </w:rPr>
      </w:pPr>
    </w:p>
    <w:p w14:paraId="2B1D7341" w14:textId="2053A075" w:rsidR="00EC5A19" w:rsidRDefault="00EC5A19" w:rsidP="00EC5A19">
      <w:pPr>
        <w:spacing w:after="0" w:line="240" w:lineRule="auto"/>
        <w:ind w:firstLine="360"/>
        <w:jc w:val="both"/>
        <w:rPr>
          <w:rFonts w:ascii="Times New Roman" w:hAnsi="Times New Roman" w:cs="Times New Roman"/>
          <w:sz w:val="20"/>
          <w:szCs w:val="20"/>
        </w:rPr>
      </w:pPr>
      <w:r w:rsidRPr="00EC5A19">
        <w:rPr>
          <w:rFonts w:ascii="Times New Roman" w:hAnsi="Times New Roman" w:cs="Times New Roman"/>
          <w:sz w:val="20"/>
          <w:szCs w:val="20"/>
        </w:rPr>
        <w:t>Classical assumption testing is a type of statistical test that examines the assumptions that must be met in multiple linear regression analysis for the data to be suitable for analysis. The primary purpose of classical assumption testing is to ensure that the resulting linear regression model meets the necessary criteria to be considered valid and that its results are reliable</w:t>
      </w:r>
      <w:r>
        <w:rPr>
          <w:rFonts w:ascii="Times New Roman" w:hAnsi="Times New Roman" w:cs="Times New Roman"/>
          <w:sz w:val="20"/>
          <w:szCs w:val="20"/>
        </w:rPr>
        <w:t>.</w:t>
      </w:r>
    </w:p>
    <w:p w14:paraId="711FF932" w14:textId="77777777" w:rsidR="00EC5A19" w:rsidRDefault="00EC5A19" w:rsidP="00EC5A19">
      <w:pPr>
        <w:spacing w:after="0" w:line="240" w:lineRule="auto"/>
        <w:jc w:val="both"/>
        <w:rPr>
          <w:rFonts w:ascii="Times New Roman" w:hAnsi="Times New Roman" w:cs="Times New Roman"/>
          <w:sz w:val="20"/>
          <w:szCs w:val="20"/>
        </w:rPr>
      </w:pPr>
    </w:p>
    <w:p w14:paraId="30E266E1" w14:textId="6835ACEF" w:rsidR="00EC5A19" w:rsidRDefault="003C2BDD" w:rsidP="00EC5A19">
      <w:pPr>
        <w:pStyle w:val="ListParagraph"/>
        <w:numPr>
          <w:ilvl w:val="2"/>
          <w:numId w:val="2"/>
        </w:numPr>
        <w:spacing w:after="0" w:line="240" w:lineRule="auto"/>
        <w:jc w:val="both"/>
        <w:rPr>
          <w:rFonts w:ascii="Times New Roman" w:hAnsi="Times New Roman" w:cs="Times New Roman"/>
          <w:i/>
          <w:iCs/>
          <w:sz w:val="23"/>
          <w:szCs w:val="23"/>
        </w:rPr>
      </w:pPr>
      <w:r w:rsidRPr="003C2BDD">
        <w:rPr>
          <w:rFonts w:ascii="Times New Roman" w:hAnsi="Times New Roman" w:cs="Times New Roman"/>
          <w:i/>
          <w:iCs/>
          <w:sz w:val="23"/>
          <w:szCs w:val="23"/>
        </w:rPr>
        <w:t>Normality Test</w:t>
      </w:r>
    </w:p>
    <w:p w14:paraId="3744F35A" w14:textId="77777777" w:rsidR="003C2BDD" w:rsidRDefault="003C2BDD" w:rsidP="003C2BDD">
      <w:pPr>
        <w:spacing w:after="0" w:line="240" w:lineRule="auto"/>
        <w:jc w:val="both"/>
        <w:rPr>
          <w:rFonts w:ascii="Times New Roman" w:hAnsi="Times New Roman" w:cs="Times New Roman"/>
          <w:i/>
          <w:iCs/>
          <w:sz w:val="20"/>
          <w:szCs w:val="20"/>
        </w:rPr>
      </w:pPr>
    </w:p>
    <w:p w14:paraId="7320838C" w14:textId="4BA38911" w:rsidR="003C2BDD" w:rsidRDefault="003C2BDD" w:rsidP="003C2BDD">
      <w:pPr>
        <w:spacing w:after="0" w:line="240" w:lineRule="auto"/>
        <w:ind w:firstLine="360"/>
        <w:jc w:val="both"/>
        <w:rPr>
          <w:rFonts w:ascii="Times New Roman" w:hAnsi="Times New Roman" w:cs="Times New Roman"/>
          <w:sz w:val="20"/>
          <w:szCs w:val="20"/>
        </w:rPr>
      </w:pPr>
      <w:r w:rsidRPr="003C2BDD">
        <w:rPr>
          <w:rFonts w:ascii="Times New Roman" w:hAnsi="Times New Roman" w:cs="Times New Roman"/>
          <w:sz w:val="20"/>
          <w:szCs w:val="20"/>
        </w:rPr>
        <w:t>A normality test is used to determine whether the residuals are normally distributed or not. To determine whether they are normally distributed, the Jarque-Bera test is used. If the Jarque-Bera (JB) value is greater than 0.05, the residuals can be said to be normally distributed. If the Jarque-Bera probability value is less than 0.05, the residuals can be said not to be normally distributed.</w:t>
      </w:r>
    </w:p>
    <w:p w14:paraId="12ADA397" w14:textId="37C5DD94" w:rsidR="003C2BDD" w:rsidRDefault="003C2BDD" w:rsidP="003C2BDD">
      <w:pPr>
        <w:spacing w:after="0" w:line="240" w:lineRule="auto"/>
        <w:jc w:val="center"/>
        <w:rPr>
          <w:rFonts w:ascii="Times New Roman" w:hAnsi="Times New Roman" w:cs="Times New Roman"/>
          <w:sz w:val="20"/>
          <w:szCs w:val="20"/>
        </w:rPr>
      </w:pPr>
      <w:r w:rsidRPr="003C2BDD">
        <w:rPr>
          <w:rFonts w:ascii="Times New Roman" w:hAnsi="Times New Roman" w:cs="Times New Roman"/>
          <w:b/>
          <w:bCs/>
          <w:sz w:val="20"/>
          <w:szCs w:val="20"/>
        </w:rPr>
        <w:t xml:space="preserve">Tabel </w:t>
      </w:r>
      <w:r w:rsidR="003D5D45">
        <w:rPr>
          <w:rFonts w:ascii="Times New Roman" w:hAnsi="Times New Roman" w:cs="Times New Roman"/>
          <w:b/>
          <w:bCs/>
          <w:sz w:val="20"/>
          <w:szCs w:val="20"/>
        </w:rPr>
        <w:t>6</w:t>
      </w:r>
      <w:r w:rsidRPr="003C2BDD">
        <w:rPr>
          <w:rFonts w:ascii="Times New Roman" w:hAnsi="Times New Roman" w:cs="Times New Roman"/>
          <w:b/>
          <w:bCs/>
          <w:sz w:val="20"/>
          <w:szCs w:val="20"/>
        </w:rPr>
        <w:t>.</w:t>
      </w:r>
      <w:r>
        <w:rPr>
          <w:rFonts w:ascii="Times New Roman" w:hAnsi="Times New Roman" w:cs="Times New Roman"/>
          <w:sz w:val="20"/>
          <w:szCs w:val="20"/>
        </w:rPr>
        <w:t xml:space="preserve"> </w:t>
      </w:r>
      <w:r w:rsidRPr="003C2BDD">
        <w:rPr>
          <w:rFonts w:ascii="Times New Roman" w:hAnsi="Times New Roman" w:cs="Times New Roman"/>
          <w:sz w:val="20"/>
          <w:szCs w:val="20"/>
        </w:rPr>
        <w:t>Normality Test Results</w:t>
      </w:r>
    </w:p>
    <w:p w14:paraId="2C9DA774" w14:textId="77777777" w:rsidR="003C2BDD" w:rsidRDefault="003C2BDD" w:rsidP="003C2BDD">
      <w:pPr>
        <w:spacing w:before="164"/>
        <w:ind w:left="719"/>
        <w:rPr>
          <w:rFonts w:ascii="Calibri"/>
          <w:sz w:val="17"/>
        </w:rPr>
      </w:pPr>
      <w:r>
        <w:rPr>
          <w:rFonts w:ascii="Calibri"/>
          <w:noProof/>
          <w:sz w:val="17"/>
        </w:rPr>
        <mc:AlternateContent>
          <mc:Choice Requires="wps">
            <w:drawing>
              <wp:anchor distT="0" distB="0" distL="0" distR="0" simplePos="0" relativeHeight="251660288" behindDoc="0" locked="0" layoutInCell="1" allowOverlap="1" wp14:anchorId="79E48154" wp14:editId="4E4264CF">
                <wp:simplePos x="0" y="0"/>
                <wp:positionH relativeFrom="page">
                  <wp:posOffset>5123794</wp:posOffset>
                </wp:positionH>
                <wp:positionV relativeFrom="paragraph">
                  <wp:posOffset>185088</wp:posOffset>
                </wp:positionV>
                <wp:extent cx="1256665" cy="198310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665" cy="1983105"/>
                        </a:xfrm>
                        <a:prstGeom prst="rect">
                          <a:avLst/>
                        </a:prstGeom>
                        <a:ln w="3949">
                          <a:solidFill>
                            <a:srgbClr val="000000"/>
                          </a:solidFill>
                          <a:prstDash val="solid"/>
                        </a:ln>
                      </wps:spPr>
                      <wps:txbx>
                        <w:txbxContent>
                          <w:p w14:paraId="3CEC8774" w14:textId="77777777" w:rsidR="003C2BDD" w:rsidRDefault="003C2BDD" w:rsidP="003C2BDD">
                            <w:pPr>
                              <w:spacing w:before="52" w:line="302" w:lineRule="auto"/>
                              <w:ind w:left="87" w:right="49"/>
                              <w:jc w:val="both"/>
                              <w:rPr>
                                <w:rFonts w:ascii="Calibri"/>
                                <w:sz w:val="14"/>
                              </w:rPr>
                            </w:pPr>
                            <w:r>
                              <w:rPr>
                                <w:rFonts w:ascii="Calibri"/>
                                <w:sz w:val="14"/>
                              </w:rPr>
                              <w:t>Series:Standardized</w:t>
                            </w:r>
                            <w:r>
                              <w:rPr>
                                <w:rFonts w:ascii="Calibri"/>
                                <w:spacing w:val="-8"/>
                                <w:sz w:val="14"/>
                              </w:rPr>
                              <w:t xml:space="preserve"> </w:t>
                            </w:r>
                            <w:r>
                              <w:rPr>
                                <w:rFonts w:ascii="Calibri"/>
                                <w:sz w:val="14"/>
                              </w:rPr>
                              <w:t>Residuals</w:t>
                            </w:r>
                            <w:r>
                              <w:rPr>
                                <w:rFonts w:ascii="Calibri"/>
                                <w:spacing w:val="40"/>
                                <w:w w:val="105"/>
                                <w:sz w:val="14"/>
                              </w:rPr>
                              <w:t xml:space="preserve"> </w:t>
                            </w:r>
                            <w:r>
                              <w:rPr>
                                <w:rFonts w:ascii="Calibri"/>
                                <w:w w:val="105"/>
                                <w:sz w:val="14"/>
                              </w:rPr>
                              <w:t>Sample 2018 2022</w:t>
                            </w:r>
                          </w:p>
                          <w:p w14:paraId="59152F27" w14:textId="77777777" w:rsidR="003C2BDD" w:rsidRDefault="003C2BDD" w:rsidP="003C2BDD">
                            <w:pPr>
                              <w:spacing w:before="1"/>
                              <w:ind w:left="87"/>
                              <w:jc w:val="both"/>
                              <w:rPr>
                                <w:rFonts w:ascii="Calibri"/>
                                <w:sz w:val="14"/>
                              </w:rPr>
                            </w:pPr>
                            <w:r>
                              <w:rPr>
                                <w:rFonts w:ascii="Calibri"/>
                                <w:w w:val="105"/>
                                <w:sz w:val="14"/>
                              </w:rPr>
                              <w:t>Observations</w:t>
                            </w:r>
                            <w:r>
                              <w:rPr>
                                <w:rFonts w:ascii="Calibri"/>
                                <w:spacing w:val="55"/>
                                <w:w w:val="105"/>
                                <w:sz w:val="14"/>
                              </w:rPr>
                              <w:t xml:space="preserve"> </w:t>
                            </w:r>
                            <w:r>
                              <w:rPr>
                                <w:rFonts w:ascii="Calibri"/>
                                <w:spacing w:val="-5"/>
                                <w:w w:val="105"/>
                                <w:sz w:val="14"/>
                              </w:rPr>
                              <w:t>45</w:t>
                            </w:r>
                          </w:p>
                          <w:p w14:paraId="1CBEC5FC" w14:textId="77777777" w:rsidR="003C2BDD" w:rsidRDefault="003C2BDD" w:rsidP="003C2BDD">
                            <w:pPr>
                              <w:pStyle w:val="BodyText"/>
                              <w:spacing w:before="90"/>
                              <w:rPr>
                                <w:rFonts w:ascii="Calibri"/>
                                <w:sz w:val="14"/>
                              </w:rPr>
                            </w:pPr>
                          </w:p>
                          <w:p w14:paraId="5DBE0DB7" w14:textId="77777777" w:rsidR="003C2BDD" w:rsidRDefault="003C2BDD" w:rsidP="003C2BDD">
                            <w:pPr>
                              <w:tabs>
                                <w:tab w:val="left" w:pos="981"/>
                              </w:tabs>
                              <w:spacing w:before="1"/>
                              <w:ind w:left="87"/>
                              <w:jc w:val="both"/>
                              <w:rPr>
                                <w:rFonts w:ascii="Calibri"/>
                                <w:sz w:val="14"/>
                              </w:rPr>
                            </w:pPr>
                            <w:r>
                              <w:rPr>
                                <w:rFonts w:ascii="Calibri"/>
                                <w:spacing w:val="-4"/>
                                <w:sz w:val="14"/>
                              </w:rPr>
                              <w:t>Mean</w:t>
                            </w:r>
                            <w:r>
                              <w:rPr>
                                <w:rFonts w:ascii="Calibri"/>
                                <w:sz w:val="14"/>
                              </w:rPr>
                              <w:tab/>
                              <w:t>4.36e-</w:t>
                            </w:r>
                            <w:r>
                              <w:rPr>
                                <w:rFonts w:ascii="Calibri"/>
                                <w:spacing w:val="-5"/>
                                <w:sz w:val="14"/>
                              </w:rPr>
                              <w:t>13</w:t>
                            </w:r>
                          </w:p>
                          <w:p w14:paraId="5F211605" w14:textId="77777777" w:rsidR="003C2BDD" w:rsidRDefault="003C2BDD" w:rsidP="003C2BDD">
                            <w:pPr>
                              <w:tabs>
                                <w:tab w:val="left" w:pos="946"/>
                                <w:tab w:val="left" w:pos="981"/>
                              </w:tabs>
                              <w:spacing w:before="44" w:line="302" w:lineRule="auto"/>
                              <w:ind w:left="87" w:right="438"/>
                              <w:jc w:val="both"/>
                              <w:rPr>
                                <w:rFonts w:ascii="Calibri"/>
                                <w:sz w:val="14"/>
                              </w:rPr>
                            </w:pPr>
                            <w:r>
                              <w:rPr>
                                <w:rFonts w:ascii="Calibri"/>
                                <w:spacing w:val="-2"/>
                                <w:w w:val="105"/>
                                <w:sz w:val="14"/>
                              </w:rPr>
                              <w:t>Median</w:t>
                            </w:r>
                            <w:r>
                              <w:rPr>
                                <w:rFonts w:ascii="Calibri"/>
                                <w:sz w:val="14"/>
                              </w:rPr>
                              <w:tab/>
                            </w:r>
                            <w:r>
                              <w:rPr>
                                <w:rFonts w:ascii="Calibri"/>
                                <w:spacing w:val="-4"/>
                                <w:w w:val="105"/>
                                <w:sz w:val="14"/>
                              </w:rPr>
                              <w:t>-374.8902</w:t>
                            </w:r>
                            <w:r>
                              <w:rPr>
                                <w:rFonts w:ascii="Calibri"/>
                                <w:spacing w:val="40"/>
                                <w:w w:val="105"/>
                                <w:sz w:val="14"/>
                              </w:rPr>
                              <w:t xml:space="preserve"> </w:t>
                            </w:r>
                            <w:r>
                              <w:rPr>
                                <w:rFonts w:ascii="Calibri"/>
                                <w:w w:val="105"/>
                                <w:sz w:val="14"/>
                              </w:rPr>
                              <w:t>Maximum 6638.756</w:t>
                            </w:r>
                            <w:r>
                              <w:rPr>
                                <w:rFonts w:ascii="Calibri"/>
                                <w:spacing w:val="40"/>
                                <w:w w:val="105"/>
                                <w:sz w:val="14"/>
                              </w:rPr>
                              <w:t xml:space="preserve"> </w:t>
                            </w:r>
                            <w:r>
                              <w:rPr>
                                <w:rFonts w:ascii="Calibri"/>
                                <w:w w:val="105"/>
                                <w:sz w:val="14"/>
                              </w:rPr>
                              <w:t>Minimum -1874.431</w:t>
                            </w:r>
                            <w:r>
                              <w:rPr>
                                <w:rFonts w:ascii="Calibri"/>
                                <w:spacing w:val="40"/>
                                <w:w w:val="105"/>
                                <w:sz w:val="14"/>
                              </w:rPr>
                              <w:t xml:space="preserve"> </w:t>
                            </w:r>
                            <w:r>
                              <w:rPr>
                                <w:rFonts w:ascii="Calibri"/>
                                <w:w w:val="105"/>
                                <w:sz w:val="14"/>
                              </w:rPr>
                              <w:t>Std.</w:t>
                            </w:r>
                            <w:r>
                              <w:rPr>
                                <w:rFonts w:ascii="Calibri"/>
                                <w:spacing w:val="6"/>
                                <w:w w:val="105"/>
                                <w:sz w:val="14"/>
                              </w:rPr>
                              <w:t xml:space="preserve"> </w:t>
                            </w:r>
                            <w:r>
                              <w:rPr>
                                <w:rFonts w:ascii="Calibri"/>
                                <w:spacing w:val="-4"/>
                                <w:w w:val="105"/>
                                <w:sz w:val="14"/>
                              </w:rPr>
                              <w:t>Dev.</w:t>
                            </w:r>
                            <w:r>
                              <w:rPr>
                                <w:rFonts w:ascii="Calibri"/>
                                <w:sz w:val="14"/>
                              </w:rPr>
                              <w:tab/>
                            </w:r>
                            <w:r>
                              <w:rPr>
                                <w:rFonts w:ascii="Calibri"/>
                                <w:sz w:val="14"/>
                              </w:rPr>
                              <w:tab/>
                            </w:r>
                            <w:r>
                              <w:rPr>
                                <w:rFonts w:ascii="Calibri"/>
                                <w:spacing w:val="-2"/>
                                <w:w w:val="105"/>
                                <w:sz w:val="14"/>
                              </w:rPr>
                              <w:t>1742.504</w:t>
                            </w:r>
                          </w:p>
                          <w:p w14:paraId="1356B747" w14:textId="77777777" w:rsidR="003C2BDD" w:rsidRDefault="003C2BDD" w:rsidP="003C2BDD">
                            <w:pPr>
                              <w:tabs>
                                <w:tab w:val="left" w:pos="981"/>
                              </w:tabs>
                              <w:spacing w:before="3" w:line="302" w:lineRule="auto"/>
                              <w:ind w:left="87" w:right="449"/>
                              <w:jc w:val="both"/>
                              <w:rPr>
                                <w:rFonts w:ascii="Calibri"/>
                                <w:sz w:val="14"/>
                              </w:rPr>
                            </w:pPr>
                            <w:r>
                              <w:rPr>
                                <w:rFonts w:ascii="Calibri"/>
                                <w:w w:val="105"/>
                                <w:sz w:val="14"/>
                              </w:rPr>
                              <w:t>Skewness 1.898374</w:t>
                            </w:r>
                            <w:r>
                              <w:rPr>
                                <w:rFonts w:ascii="Calibri"/>
                                <w:spacing w:val="40"/>
                                <w:w w:val="105"/>
                                <w:sz w:val="14"/>
                              </w:rPr>
                              <w:t xml:space="preserve"> </w:t>
                            </w:r>
                            <w:r>
                              <w:rPr>
                                <w:rFonts w:ascii="Calibri"/>
                                <w:spacing w:val="-2"/>
                                <w:w w:val="105"/>
                                <w:sz w:val="14"/>
                              </w:rPr>
                              <w:t>Kurtosis</w:t>
                            </w:r>
                            <w:r>
                              <w:rPr>
                                <w:rFonts w:ascii="Calibri"/>
                                <w:sz w:val="14"/>
                              </w:rPr>
                              <w:tab/>
                            </w:r>
                            <w:r>
                              <w:rPr>
                                <w:rFonts w:ascii="Calibri"/>
                                <w:spacing w:val="-5"/>
                                <w:w w:val="105"/>
                                <w:sz w:val="14"/>
                              </w:rPr>
                              <w:t>6.829562</w:t>
                            </w:r>
                          </w:p>
                          <w:p w14:paraId="00C1E322" w14:textId="77777777" w:rsidR="003C2BDD" w:rsidRDefault="003C2BDD" w:rsidP="003C2BDD">
                            <w:pPr>
                              <w:pStyle w:val="BodyText"/>
                              <w:spacing w:before="46"/>
                              <w:rPr>
                                <w:rFonts w:ascii="Calibri"/>
                                <w:sz w:val="14"/>
                              </w:rPr>
                            </w:pPr>
                          </w:p>
                          <w:p w14:paraId="293335A4" w14:textId="77777777" w:rsidR="003C2BDD" w:rsidRDefault="003C2BDD" w:rsidP="003C2BDD">
                            <w:pPr>
                              <w:spacing w:line="302" w:lineRule="auto"/>
                              <w:ind w:left="87" w:right="449"/>
                              <w:jc w:val="both"/>
                              <w:rPr>
                                <w:rFonts w:ascii="Calibri"/>
                                <w:sz w:val="14"/>
                              </w:rPr>
                            </w:pPr>
                            <w:r>
                              <w:rPr>
                                <w:rFonts w:ascii="Calibri"/>
                                <w:w w:val="105"/>
                                <w:sz w:val="14"/>
                              </w:rPr>
                              <w:t>Jarque-Bera 54.52658</w:t>
                            </w:r>
                            <w:r>
                              <w:rPr>
                                <w:rFonts w:ascii="Calibri"/>
                                <w:spacing w:val="40"/>
                                <w:w w:val="105"/>
                                <w:sz w:val="14"/>
                              </w:rPr>
                              <w:t xml:space="preserve"> </w:t>
                            </w:r>
                            <w:r>
                              <w:rPr>
                                <w:rFonts w:ascii="Calibri"/>
                                <w:w w:val="105"/>
                                <w:sz w:val="14"/>
                              </w:rPr>
                              <w:t>Probability</w:t>
                            </w:r>
                            <w:r>
                              <w:rPr>
                                <w:rFonts w:ascii="Calibri"/>
                                <w:spacing w:val="73"/>
                                <w:w w:val="150"/>
                                <w:sz w:val="14"/>
                              </w:rPr>
                              <w:t xml:space="preserve">  </w:t>
                            </w:r>
                            <w:r>
                              <w:rPr>
                                <w:rFonts w:ascii="Calibri"/>
                                <w:spacing w:val="-4"/>
                                <w:w w:val="105"/>
                                <w:sz w:val="14"/>
                              </w:rPr>
                              <w:t>0.000000</w:t>
                            </w:r>
                          </w:p>
                        </w:txbxContent>
                      </wps:txbx>
                      <wps:bodyPr wrap="square" lIns="0" tIns="0" rIns="0" bIns="0" rtlCol="0">
                        <a:noAutofit/>
                      </wps:bodyPr>
                    </wps:wsp>
                  </a:graphicData>
                </a:graphic>
              </wp:anchor>
            </w:drawing>
          </mc:Choice>
          <mc:Fallback>
            <w:pict>
              <v:shapetype w14:anchorId="79E48154" id="_x0000_t202" coordsize="21600,21600" o:spt="202" path="m,l,21600r21600,l21600,xe">
                <v:stroke joinstyle="miter"/>
                <v:path gradientshapeok="t" o:connecttype="rect"/>
              </v:shapetype>
              <v:shape id="Textbox 59" o:spid="_x0000_s1026" type="#_x0000_t202" style="position:absolute;left:0;text-align:left;margin-left:403.45pt;margin-top:14.55pt;width:98.95pt;height:156.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" filled="f" strokeweight=".1097mm">
                <v:path arrowok="t"/>
                <v:textbox inset="0,0,0,0">
                  <w:txbxContent>
                    <w:p w14:paraId="3CEC8774" w14:textId="77777777" w:rsidR="003C2BDD" w:rsidRDefault="003C2BDD" w:rsidP="003C2BDD">
                      <w:pPr>
                        <w:spacing w:before="52" w:line="302" w:lineRule="auto"/>
                        <w:ind w:left="87" w:right="49"/>
                        <w:jc w:val="both"/>
                        <w:rPr>
                          <w:rFonts w:ascii="Calibri"/>
                          <w:sz w:val="14"/>
                        </w:rPr>
                      </w:pPr>
                      <w:r>
                        <w:rPr>
                          <w:rFonts w:ascii="Calibri"/>
                          <w:sz w:val="14"/>
                        </w:rPr>
                        <w:t>Series:Standardized</w:t>
                      </w:r>
                      <w:r>
                        <w:rPr>
                          <w:rFonts w:ascii="Calibri"/>
                          <w:spacing w:val="-8"/>
                          <w:sz w:val="14"/>
                        </w:rPr>
                        <w:t xml:space="preserve"> </w:t>
                      </w:r>
                      <w:r>
                        <w:rPr>
                          <w:rFonts w:ascii="Calibri"/>
                          <w:sz w:val="14"/>
                        </w:rPr>
                        <w:t>Residuals</w:t>
                      </w:r>
                      <w:r>
                        <w:rPr>
                          <w:rFonts w:ascii="Calibri"/>
                          <w:spacing w:val="40"/>
                          <w:w w:val="105"/>
                          <w:sz w:val="14"/>
                        </w:rPr>
                        <w:t xml:space="preserve"> </w:t>
                      </w:r>
                      <w:r>
                        <w:rPr>
                          <w:rFonts w:ascii="Calibri"/>
                          <w:w w:val="105"/>
                          <w:sz w:val="14"/>
                        </w:rPr>
                        <w:t>Sample 2018 2022</w:t>
                      </w:r>
                    </w:p>
                    <w:p w14:paraId="59152F27" w14:textId="77777777" w:rsidR="003C2BDD" w:rsidRDefault="003C2BDD" w:rsidP="003C2BDD">
                      <w:pPr>
                        <w:spacing w:before="1"/>
                        <w:ind w:left="87"/>
                        <w:jc w:val="both"/>
                        <w:rPr>
                          <w:rFonts w:ascii="Calibri"/>
                          <w:sz w:val="14"/>
                        </w:rPr>
                      </w:pPr>
                      <w:r>
                        <w:rPr>
                          <w:rFonts w:ascii="Calibri"/>
                          <w:w w:val="105"/>
                          <w:sz w:val="14"/>
                        </w:rPr>
                        <w:t>Observations</w:t>
                      </w:r>
                      <w:r>
                        <w:rPr>
                          <w:rFonts w:ascii="Calibri"/>
                          <w:spacing w:val="55"/>
                          <w:w w:val="105"/>
                          <w:sz w:val="14"/>
                        </w:rPr>
                        <w:t xml:space="preserve"> </w:t>
                      </w:r>
                      <w:r>
                        <w:rPr>
                          <w:rFonts w:ascii="Calibri"/>
                          <w:spacing w:val="-5"/>
                          <w:w w:val="105"/>
                          <w:sz w:val="14"/>
                        </w:rPr>
                        <w:t>45</w:t>
                      </w:r>
                    </w:p>
                    <w:p w14:paraId="1CBEC5FC" w14:textId="77777777" w:rsidR="003C2BDD" w:rsidRDefault="003C2BDD" w:rsidP="003C2BDD">
                      <w:pPr>
                        <w:pStyle w:val="BodyText"/>
                        <w:spacing w:before="90"/>
                        <w:rPr>
                          <w:rFonts w:ascii="Calibri"/>
                          <w:sz w:val="14"/>
                        </w:rPr>
                      </w:pPr>
                    </w:p>
                    <w:p w14:paraId="5DBE0DB7" w14:textId="77777777" w:rsidR="003C2BDD" w:rsidRDefault="003C2BDD" w:rsidP="003C2BDD">
                      <w:pPr>
                        <w:tabs>
                          <w:tab w:val="left" w:pos="981"/>
                        </w:tabs>
                        <w:spacing w:before="1"/>
                        <w:ind w:left="87"/>
                        <w:jc w:val="both"/>
                        <w:rPr>
                          <w:rFonts w:ascii="Calibri"/>
                          <w:sz w:val="14"/>
                        </w:rPr>
                      </w:pPr>
                      <w:r>
                        <w:rPr>
                          <w:rFonts w:ascii="Calibri"/>
                          <w:spacing w:val="-4"/>
                          <w:sz w:val="14"/>
                        </w:rPr>
                        <w:t>Mean</w:t>
                      </w:r>
                      <w:r>
                        <w:rPr>
                          <w:rFonts w:ascii="Calibri"/>
                          <w:sz w:val="14"/>
                        </w:rPr>
                        <w:tab/>
                        <w:t>4.36e-</w:t>
                      </w:r>
                      <w:r>
                        <w:rPr>
                          <w:rFonts w:ascii="Calibri"/>
                          <w:spacing w:val="-5"/>
                          <w:sz w:val="14"/>
                        </w:rPr>
                        <w:t>13</w:t>
                      </w:r>
                    </w:p>
                    <w:p w14:paraId="5F211605" w14:textId="77777777" w:rsidR="003C2BDD" w:rsidRDefault="003C2BDD" w:rsidP="003C2BDD">
                      <w:pPr>
                        <w:tabs>
                          <w:tab w:val="left" w:pos="946"/>
                          <w:tab w:val="left" w:pos="981"/>
                        </w:tabs>
                        <w:spacing w:before="44" w:line="302" w:lineRule="auto"/>
                        <w:ind w:left="87" w:right="438"/>
                        <w:jc w:val="both"/>
                        <w:rPr>
                          <w:rFonts w:ascii="Calibri"/>
                          <w:sz w:val="14"/>
                        </w:rPr>
                      </w:pPr>
                      <w:r>
                        <w:rPr>
                          <w:rFonts w:ascii="Calibri"/>
                          <w:spacing w:val="-2"/>
                          <w:w w:val="105"/>
                          <w:sz w:val="14"/>
                        </w:rPr>
                        <w:t>Median</w:t>
                      </w:r>
                      <w:r>
                        <w:rPr>
                          <w:rFonts w:ascii="Calibri"/>
                          <w:sz w:val="14"/>
                        </w:rPr>
                        <w:tab/>
                      </w:r>
                      <w:r>
                        <w:rPr>
                          <w:rFonts w:ascii="Calibri"/>
                          <w:spacing w:val="-4"/>
                          <w:w w:val="105"/>
                          <w:sz w:val="14"/>
                        </w:rPr>
                        <w:t>-374.8902</w:t>
                      </w:r>
                      <w:r>
                        <w:rPr>
                          <w:rFonts w:ascii="Calibri"/>
                          <w:spacing w:val="40"/>
                          <w:w w:val="105"/>
                          <w:sz w:val="14"/>
                        </w:rPr>
                        <w:t xml:space="preserve"> </w:t>
                      </w:r>
                      <w:r>
                        <w:rPr>
                          <w:rFonts w:ascii="Calibri"/>
                          <w:w w:val="105"/>
                          <w:sz w:val="14"/>
                        </w:rPr>
                        <w:t>Maximum 6638.756</w:t>
                      </w:r>
                      <w:r>
                        <w:rPr>
                          <w:rFonts w:ascii="Calibri"/>
                          <w:spacing w:val="40"/>
                          <w:w w:val="105"/>
                          <w:sz w:val="14"/>
                        </w:rPr>
                        <w:t xml:space="preserve"> </w:t>
                      </w:r>
                      <w:r>
                        <w:rPr>
                          <w:rFonts w:ascii="Calibri"/>
                          <w:w w:val="105"/>
                          <w:sz w:val="14"/>
                        </w:rPr>
                        <w:t>Minimum -1874.431</w:t>
                      </w:r>
                      <w:r>
                        <w:rPr>
                          <w:rFonts w:ascii="Calibri"/>
                          <w:spacing w:val="40"/>
                          <w:w w:val="105"/>
                          <w:sz w:val="14"/>
                        </w:rPr>
                        <w:t xml:space="preserve"> </w:t>
                      </w:r>
                      <w:r>
                        <w:rPr>
                          <w:rFonts w:ascii="Calibri"/>
                          <w:w w:val="105"/>
                          <w:sz w:val="14"/>
                        </w:rPr>
                        <w:t>Std.</w:t>
                      </w:r>
                      <w:r>
                        <w:rPr>
                          <w:rFonts w:ascii="Calibri"/>
                          <w:spacing w:val="6"/>
                          <w:w w:val="105"/>
                          <w:sz w:val="14"/>
                        </w:rPr>
                        <w:t xml:space="preserve"> </w:t>
                      </w:r>
                      <w:r>
                        <w:rPr>
                          <w:rFonts w:ascii="Calibri"/>
                          <w:spacing w:val="-4"/>
                          <w:w w:val="105"/>
                          <w:sz w:val="14"/>
                        </w:rPr>
                        <w:t>Dev.</w:t>
                      </w:r>
                      <w:r>
                        <w:rPr>
                          <w:rFonts w:ascii="Calibri"/>
                          <w:sz w:val="14"/>
                        </w:rPr>
                        <w:tab/>
                      </w:r>
                      <w:r>
                        <w:rPr>
                          <w:rFonts w:ascii="Calibri"/>
                          <w:sz w:val="14"/>
                        </w:rPr>
                        <w:tab/>
                      </w:r>
                      <w:r>
                        <w:rPr>
                          <w:rFonts w:ascii="Calibri"/>
                          <w:spacing w:val="-2"/>
                          <w:w w:val="105"/>
                          <w:sz w:val="14"/>
                        </w:rPr>
                        <w:t>1742.504</w:t>
                      </w:r>
                    </w:p>
                    <w:p w14:paraId="1356B747" w14:textId="77777777" w:rsidR="003C2BDD" w:rsidRDefault="003C2BDD" w:rsidP="003C2BDD">
                      <w:pPr>
                        <w:tabs>
                          <w:tab w:val="left" w:pos="981"/>
                        </w:tabs>
                        <w:spacing w:before="3" w:line="302" w:lineRule="auto"/>
                        <w:ind w:left="87" w:right="449"/>
                        <w:jc w:val="both"/>
                        <w:rPr>
                          <w:rFonts w:ascii="Calibri"/>
                          <w:sz w:val="14"/>
                        </w:rPr>
                      </w:pPr>
                      <w:r>
                        <w:rPr>
                          <w:rFonts w:ascii="Calibri"/>
                          <w:w w:val="105"/>
                          <w:sz w:val="14"/>
                        </w:rPr>
                        <w:t>Skewness 1.898374</w:t>
                      </w:r>
                      <w:r>
                        <w:rPr>
                          <w:rFonts w:ascii="Calibri"/>
                          <w:spacing w:val="40"/>
                          <w:w w:val="105"/>
                          <w:sz w:val="14"/>
                        </w:rPr>
                        <w:t xml:space="preserve"> </w:t>
                      </w:r>
                      <w:r>
                        <w:rPr>
                          <w:rFonts w:ascii="Calibri"/>
                          <w:spacing w:val="-2"/>
                          <w:w w:val="105"/>
                          <w:sz w:val="14"/>
                        </w:rPr>
                        <w:t>Kurtosis</w:t>
                      </w:r>
                      <w:r>
                        <w:rPr>
                          <w:rFonts w:ascii="Calibri"/>
                          <w:sz w:val="14"/>
                        </w:rPr>
                        <w:tab/>
                      </w:r>
                      <w:r>
                        <w:rPr>
                          <w:rFonts w:ascii="Calibri"/>
                          <w:spacing w:val="-5"/>
                          <w:w w:val="105"/>
                          <w:sz w:val="14"/>
                        </w:rPr>
                        <w:t>6.829562</w:t>
                      </w:r>
                    </w:p>
                    <w:p w14:paraId="00C1E322" w14:textId="77777777" w:rsidR="003C2BDD" w:rsidRDefault="003C2BDD" w:rsidP="003C2BDD">
                      <w:pPr>
                        <w:pStyle w:val="BodyText"/>
                        <w:spacing w:before="46"/>
                        <w:rPr>
                          <w:rFonts w:ascii="Calibri"/>
                          <w:sz w:val="14"/>
                        </w:rPr>
                      </w:pPr>
                    </w:p>
                    <w:p w14:paraId="293335A4" w14:textId="77777777" w:rsidR="003C2BDD" w:rsidRDefault="003C2BDD" w:rsidP="003C2BDD">
                      <w:pPr>
                        <w:spacing w:line="302" w:lineRule="auto"/>
                        <w:ind w:left="87" w:right="449"/>
                        <w:jc w:val="both"/>
                        <w:rPr>
                          <w:rFonts w:ascii="Calibri"/>
                          <w:sz w:val="14"/>
                        </w:rPr>
                      </w:pPr>
                      <w:r>
                        <w:rPr>
                          <w:rFonts w:ascii="Calibri"/>
                          <w:w w:val="105"/>
                          <w:sz w:val="14"/>
                        </w:rPr>
                        <w:t>Jarque-Bera 54.52658</w:t>
                      </w:r>
                      <w:r>
                        <w:rPr>
                          <w:rFonts w:ascii="Calibri"/>
                          <w:spacing w:val="40"/>
                          <w:w w:val="105"/>
                          <w:sz w:val="14"/>
                        </w:rPr>
                        <w:t xml:space="preserve"> </w:t>
                      </w:r>
                      <w:r>
                        <w:rPr>
                          <w:rFonts w:ascii="Calibri"/>
                          <w:w w:val="105"/>
                          <w:sz w:val="14"/>
                        </w:rPr>
                        <w:t>Probability</w:t>
                      </w:r>
                      <w:r>
                        <w:rPr>
                          <w:rFonts w:ascii="Calibri"/>
                          <w:spacing w:val="73"/>
                          <w:w w:val="150"/>
                          <w:sz w:val="14"/>
                        </w:rPr>
                        <w:t xml:space="preserve">  </w:t>
                      </w:r>
                      <w:r>
                        <w:rPr>
                          <w:rFonts w:ascii="Calibri"/>
                          <w:spacing w:val="-4"/>
                          <w:w w:val="105"/>
                          <w:sz w:val="14"/>
                        </w:rPr>
                        <w:t>0.000000</w:t>
                      </w:r>
                    </w:p>
                  </w:txbxContent>
                </v:textbox>
                <w10:wrap anchorx="page"/>
              </v:shape>
            </w:pict>
          </mc:Fallback>
        </mc:AlternateContent>
      </w:r>
      <w:r>
        <w:rPr>
          <w:rFonts w:ascii="Calibri"/>
          <w:spacing w:val="-5"/>
          <w:sz w:val="17"/>
        </w:rPr>
        <w:t>12</w:t>
      </w:r>
    </w:p>
    <w:p w14:paraId="372DC813" w14:textId="77777777" w:rsidR="003C2BDD" w:rsidRDefault="003C2BDD" w:rsidP="003C2BDD">
      <w:pPr>
        <w:pStyle w:val="BodyText"/>
        <w:spacing w:before="20"/>
        <w:rPr>
          <w:rFonts w:ascii="Calibri"/>
          <w:sz w:val="17"/>
        </w:rPr>
      </w:pPr>
    </w:p>
    <w:p w14:paraId="72614233" w14:textId="77777777" w:rsidR="003C2BDD" w:rsidRDefault="003C2BDD" w:rsidP="003C2BDD">
      <w:pPr>
        <w:spacing w:before="1"/>
        <w:ind w:left="719"/>
        <w:rPr>
          <w:rFonts w:ascii="Calibri"/>
          <w:sz w:val="17"/>
        </w:rPr>
      </w:pPr>
      <w:r>
        <w:rPr>
          <w:rFonts w:ascii="Calibri"/>
          <w:noProof/>
          <w:sz w:val="17"/>
        </w:rPr>
        <mc:AlternateContent>
          <mc:Choice Requires="wpg">
            <w:drawing>
              <wp:anchor distT="0" distB="0" distL="0" distR="0" simplePos="0" relativeHeight="251659264" behindDoc="0" locked="0" layoutInCell="1" allowOverlap="1" wp14:anchorId="64222540" wp14:editId="0CFBF01B">
                <wp:simplePos x="0" y="0"/>
                <wp:positionH relativeFrom="page">
                  <wp:posOffset>1680800</wp:posOffset>
                </wp:positionH>
                <wp:positionV relativeFrom="paragraph">
                  <wp:posOffset>81062</wp:posOffset>
                </wp:positionV>
                <wp:extent cx="3307079" cy="138239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7079" cy="1382395"/>
                          <a:chOff x="0" y="0"/>
                          <a:chExt cx="3307079" cy="1382395"/>
                        </a:xfrm>
                      </wpg:grpSpPr>
                      <wps:wsp>
                        <wps:cNvPr id="61" name="Graphic 61"/>
                        <wps:cNvSpPr/>
                        <wps:spPr>
                          <a:xfrm>
                            <a:off x="0" y="1109125"/>
                            <a:ext cx="3307079" cy="1270"/>
                          </a:xfrm>
                          <a:custGeom>
                            <a:avLst/>
                            <a:gdLst/>
                            <a:ahLst/>
                            <a:cxnLst/>
                            <a:rect l="l" t="t" r="r" b="b"/>
                            <a:pathLst>
                              <a:path w="3307079">
                                <a:moveTo>
                                  <a:pt x="0" y="0"/>
                                </a:moveTo>
                                <a:lnTo>
                                  <a:pt x="27292" y="0"/>
                                </a:lnTo>
                              </a:path>
                              <a:path w="3307079">
                                <a:moveTo>
                                  <a:pt x="1291550" y="0"/>
                                </a:moveTo>
                                <a:lnTo>
                                  <a:pt x="3306597" y="0"/>
                                </a:lnTo>
                              </a:path>
                              <a:path w="3307079">
                                <a:moveTo>
                                  <a:pt x="929959" y="0"/>
                                </a:moveTo>
                                <a:lnTo>
                                  <a:pt x="1110748" y="0"/>
                                </a:lnTo>
                              </a:path>
                            </a:pathLst>
                          </a:custGeom>
                          <a:ln w="1980">
                            <a:solidFill>
                              <a:srgbClr val="E8E8E8"/>
                            </a:solidFill>
                            <a:prstDash val="solid"/>
                          </a:ln>
                        </wps:spPr>
                        <wps:bodyPr wrap="square" lIns="0" tIns="0" rIns="0" bIns="0" rtlCol="0">
                          <a:prstTxWarp prst="textNoShape">
                            <a:avLst/>
                          </a:prstTxWarp>
                          <a:noAutofit/>
                        </wps:bodyPr>
                      </wps:wsp>
                      <wps:wsp>
                        <wps:cNvPr id="62" name="Graphic 62"/>
                        <wps:cNvSpPr/>
                        <wps:spPr>
                          <a:xfrm>
                            <a:off x="0" y="831771"/>
                            <a:ext cx="27305" cy="1270"/>
                          </a:xfrm>
                          <a:custGeom>
                            <a:avLst/>
                            <a:gdLst/>
                            <a:ahLst/>
                            <a:cxnLst/>
                            <a:rect l="l" t="t" r="r" b="b"/>
                            <a:pathLst>
                              <a:path w="27305">
                                <a:moveTo>
                                  <a:pt x="0" y="0"/>
                                </a:moveTo>
                                <a:lnTo>
                                  <a:pt x="27292" y="0"/>
                                </a:lnTo>
                              </a:path>
                            </a:pathLst>
                          </a:custGeom>
                          <a:ln w="1980">
                            <a:solidFill>
                              <a:srgbClr val="E8E8E8"/>
                            </a:solidFill>
                            <a:prstDash val="solid"/>
                          </a:ln>
                        </wps:spPr>
                        <wps:bodyPr wrap="square" lIns="0" tIns="0" rIns="0" bIns="0" rtlCol="0">
                          <a:prstTxWarp prst="textNoShape">
                            <a:avLst/>
                          </a:prstTxWarp>
                          <a:noAutofit/>
                        </wps:bodyPr>
                      </wps:wsp>
                      <wps:wsp>
                        <wps:cNvPr id="63" name="Graphic 63"/>
                        <wps:cNvSpPr/>
                        <wps:spPr>
                          <a:xfrm>
                            <a:off x="0" y="555420"/>
                            <a:ext cx="3307079" cy="276860"/>
                          </a:xfrm>
                          <a:custGeom>
                            <a:avLst/>
                            <a:gdLst/>
                            <a:ahLst/>
                            <a:cxnLst/>
                            <a:rect l="l" t="t" r="r" b="b"/>
                            <a:pathLst>
                              <a:path w="3307079" h="276860">
                                <a:moveTo>
                                  <a:pt x="929959" y="276350"/>
                                </a:moveTo>
                                <a:lnTo>
                                  <a:pt x="3306597" y="276350"/>
                                </a:lnTo>
                              </a:path>
                              <a:path w="3307079" h="276860">
                                <a:moveTo>
                                  <a:pt x="749171" y="0"/>
                                </a:moveTo>
                                <a:lnTo>
                                  <a:pt x="3306597" y="0"/>
                                </a:lnTo>
                              </a:path>
                              <a:path w="3307079" h="276860">
                                <a:moveTo>
                                  <a:pt x="0" y="0"/>
                                </a:moveTo>
                                <a:lnTo>
                                  <a:pt x="207094" y="0"/>
                                </a:lnTo>
                              </a:path>
                              <a:path w="3307079" h="276860">
                                <a:moveTo>
                                  <a:pt x="387896" y="0"/>
                                </a:moveTo>
                                <a:lnTo>
                                  <a:pt x="568369" y="0"/>
                                </a:lnTo>
                              </a:path>
                            </a:pathLst>
                          </a:custGeom>
                          <a:ln w="1980">
                            <a:solidFill>
                              <a:srgbClr val="E8E8E8"/>
                            </a:solidFill>
                            <a:prstDash val="solid"/>
                          </a:ln>
                        </wps:spPr>
                        <wps:bodyPr wrap="square" lIns="0" tIns="0" rIns="0" bIns="0" rtlCol="0">
                          <a:prstTxWarp prst="textNoShape">
                            <a:avLst/>
                          </a:prstTxWarp>
                          <a:noAutofit/>
                        </wps:bodyPr>
                      </wps:wsp>
                      <wps:wsp>
                        <wps:cNvPr id="64" name="Graphic 64"/>
                        <wps:cNvSpPr/>
                        <wps:spPr>
                          <a:xfrm>
                            <a:off x="0" y="278423"/>
                            <a:ext cx="207645" cy="1270"/>
                          </a:xfrm>
                          <a:custGeom>
                            <a:avLst/>
                            <a:gdLst/>
                            <a:ahLst/>
                            <a:cxnLst/>
                            <a:rect l="l" t="t" r="r" b="b"/>
                            <a:pathLst>
                              <a:path w="207645">
                                <a:moveTo>
                                  <a:pt x="0" y="0"/>
                                </a:moveTo>
                                <a:lnTo>
                                  <a:pt x="207094" y="0"/>
                                </a:lnTo>
                              </a:path>
                            </a:pathLst>
                          </a:custGeom>
                          <a:ln w="1980">
                            <a:solidFill>
                              <a:srgbClr val="E8E8E8"/>
                            </a:solidFill>
                            <a:prstDash val="solid"/>
                          </a:ln>
                        </wps:spPr>
                        <wps:bodyPr wrap="square" lIns="0" tIns="0" rIns="0" bIns="0" rtlCol="0">
                          <a:prstTxWarp prst="textNoShape">
                            <a:avLst/>
                          </a:prstTxWarp>
                          <a:noAutofit/>
                        </wps:bodyPr>
                      </wps:wsp>
                      <wps:wsp>
                        <wps:cNvPr id="65" name="Graphic 65"/>
                        <wps:cNvSpPr/>
                        <wps:spPr>
                          <a:xfrm>
                            <a:off x="387896" y="278423"/>
                            <a:ext cx="2919095" cy="1270"/>
                          </a:xfrm>
                          <a:custGeom>
                            <a:avLst/>
                            <a:gdLst/>
                            <a:ahLst/>
                            <a:cxnLst/>
                            <a:rect l="l" t="t" r="r" b="b"/>
                            <a:pathLst>
                              <a:path w="2919095">
                                <a:moveTo>
                                  <a:pt x="361274" y="0"/>
                                </a:moveTo>
                                <a:lnTo>
                                  <a:pt x="2918700" y="0"/>
                                </a:lnTo>
                              </a:path>
                              <a:path w="2919095">
                                <a:moveTo>
                                  <a:pt x="0" y="0"/>
                                </a:moveTo>
                                <a:lnTo>
                                  <a:pt x="180472" y="0"/>
                                </a:lnTo>
                              </a:path>
                            </a:pathLst>
                          </a:custGeom>
                          <a:ln w="1980">
                            <a:solidFill>
                              <a:srgbClr val="E8E8E8"/>
                            </a:solidFill>
                            <a:prstDash val="solid"/>
                          </a:ln>
                        </wps:spPr>
                        <wps:bodyPr wrap="square" lIns="0" tIns="0" rIns="0" bIns="0" rtlCol="0">
                          <a:prstTxWarp prst="textNoShape">
                            <a:avLst/>
                          </a:prstTxWarp>
                          <a:noAutofit/>
                        </wps:bodyPr>
                      </wps:wsp>
                      <wps:wsp>
                        <wps:cNvPr id="66" name="Graphic 66"/>
                        <wps:cNvSpPr/>
                        <wps:spPr>
                          <a:xfrm>
                            <a:off x="0" y="990"/>
                            <a:ext cx="3307079" cy="1270"/>
                          </a:xfrm>
                          <a:custGeom>
                            <a:avLst/>
                            <a:gdLst/>
                            <a:ahLst/>
                            <a:cxnLst/>
                            <a:rect l="l" t="t" r="r" b="b"/>
                            <a:pathLst>
                              <a:path w="3307079">
                                <a:moveTo>
                                  <a:pt x="0" y="0"/>
                                </a:moveTo>
                                <a:lnTo>
                                  <a:pt x="3306597" y="0"/>
                                </a:lnTo>
                              </a:path>
                            </a:pathLst>
                          </a:custGeom>
                          <a:ln w="1980">
                            <a:solidFill>
                              <a:srgbClr val="E8E8E8"/>
                            </a:solidFill>
                            <a:prstDash val="solid"/>
                          </a:ln>
                        </wps:spPr>
                        <wps:bodyPr wrap="square" lIns="0" tIns="0" rIns="0" bIns="0" rtlCol="0">
                          <a:prstTxWarp prst="textNoShape">
                            <a:avLst/>
                          </a:prstTxWarp>
                          <a:noAutofit/>
                        </wps:bodyPr>
                      </wps:wsp>
                      <wps:wsp>
                        <wps:cNvPr id="67" name="Graphic 67"/>
                        <wps:cNvSpPr/>
                        <wps:spPr>
                          <a:xfrm>
                            <a:off x="27292" y="693594"/>
                            <a:ext cx="180340" cy="687705"/>
                          </a:xfrm>
                          <a:custGeom>
                            <a:avLst/>
                            <a:gdLst/>
                            <a:ahLst/>
                            <a:cxnLst/>
                            <a:rect l="l" t="t" r="r" b="b"/>
                            <a:pathLst>
                              <a:path w="180340" h="687705">
                                <a:moveTo>
                                  <a:pt x="179815" y="0"/>
                                </a:moveTo>
                                <a:lnTo>
                                  <a:pt x="0" y="0"/>
                                </a:lnTo>
                                <a:lnTo>
                                  <a:pt x="0" y="687667"/>
                                </a:lnTo>
                                <a:lnTo>
                                  <a:pt x="179815" y="687667"/>
                                </a:lnTo>
                                <a:lnTo>
                                  <a:pt x="179815" y="0"/>
                                </a:lnTo>
                                <a:close/>
                              </a:path>
                            </a:pathLst>
                          </a:custGeom>
                          <a:solidFill>
                            <a:srgbClr val="7192CA"/>
                          </a:solidFill>
                        </wps:spPr>
                        <wps:bodyPr wrap="square" lIns="0" tIns="0" rIns="0" bIns="0" rtlCol="0">
                          <a:prstTxWarp prst="textNoShape">
                            <a:avLst/>
                          </a:prstTxWarp>
                          <a:noAutofit/>
                        </wps:bodyPr>
                      </wps:wsp>
                      <wps:wsp>
                        <wps:cNvPr id="68" name="Graphic 68"/>
                        <wps:cNvSpPr/>
                        <wps:spPr>
                          <a:xfrm>
                            <a:off x="27292" y="693594"/>
                            <a:ext cx="180340" cy="687705"/>
                          </a:xfrm>
                          <a:custGeom>
                            <a:avLst/>
                            <a:gdLst/>
                            <a:ahLst/>
                            <a:cxnLst/>
                            <a:rect l="l" t="t" r="r" b="b"/>
                            <a:pathLst>
                              <a:path w="180340" h="687705">
                                <a:moveTo>
                                  <a:pt x="179815" y="687667"/>
                                </a:moveTo>
                                <a:lnTo>
                                  <a:pt x="179815" y="0"/>
                                </a:lnTo>
                                <a:lnTo>
                                  <a:pt x="0" y="0"/>
                                </a:lnTo>
                                <a:lnTo>
                                  <a:pt x="0" y="687667"/>
                                </a:lnTo>
                              </a:path>
                            </a:pathLst>
                          </a:custGeom>
                          <a:ln w="1972">
                            <a:solidFill>
                              <a:srgbClr val="C0C0C0"/>
                            </a:solidFill>
                            <a:prstDash val="solid"/>
                          </a:ln>
                        </wps:spPr>
                        <wps:bodyPr wrap="square" lIns="0" tIns="0" rIns="0" bIns="0" rtlCol="0">
                          <a:prstTxWarp prst="textNoShape">
                            <a:avLst/>
                          </a:prstTxWarp>
                          <a:noAutofit/>
                        </wps:bodyPr>
                      </wps:wsp>
                      <wps:wsp>
                        <wps:cNvPr id="69" name="Graphic 69"/>
                        <wps:cNvSpPr/>
                        <wps:spPr>
                          <a:xfrm>
                            <a:off x="207094" y="1028"/>
                            <a:ext cx="180975" cy="1380490"/>
                          </a:xfrm>
                          <a:custGeom>
                            <a:avLst/>
                            <a:gdLst/>
                            <a:ahLst/>
                            <a:cxnLst/>
                            <a:rect l="l" t="t" r="r" b="b"/>
                            <a:pathLst>
                              <a:path w="180975" h="1380490">
                                <a:moveTo>
                                  <a:pt x="180801" y="0"/>
                                </a:moveTo>
                                <a:lnTo>
                                  <a:pt x="0" y="0"/>
                                </a:lnTo>
                                <a:lnTo>
                                  <a:pt x="0" y="1380233"/>
                                </a:lnTo>
                                <a:lnTo>
                                  <a:pt x="180801" y="1380233"/>
                                </a:lnTo>
                                <a:lnTo>
                                  <a:pt x="180801" y="0"/>
                                </a:lnTo>
                                <a:close/>
                              </a:path>
                            </a:pathLst>
                          </a:custGeom>
                          <a:solidFill>
                            <a:srgbClr val="7192CA"/>
                          </a:solidFill>
                        </wps:spPr>
                        <wps:bodyPr wrap="square" lIns="0" tIns="0" rIns="0" bIns="0" rtlCol="0">
                          <a:prstTxWarp prst="textNoShape">
                            <a:avLst/>
                          </a:prstTxWarp>
                          <a:noAutofit/>
                        </wps:bodyPr>
                      </wps:wsp>
                      <wps:wsp>
                        <wps:cNvPr id="70" name="Graphic 70"/>
                        <wps:cNvSpPr/>
                        <wps:spPr>
                          <a:xfrm>
                            <a:off x="207094" y="1028"/>
                            <a:ext cx="180975" cy="1380490"/>
                          </a:xfrm>
                          <a:custGeom>
                            <a:avLst/>
                            <a:gdLst/>
                            <a:ahLst/>
                            <a:cxnLst/>
                            <a:rect l="l" t="t" r="r" b="b"/>
                            <a:pathLst>
                              <a:path w="180975" h="1380490">
                                <a:moveTo>
                                  <a:pt x="180801" y="1380233"/>
                                </a:moveTo>
                                <a:lnTo>
                                  <a:pt x="180801" y="0"/>
                                </a:lnTo>
                                <a:lnTo>
                                  <a:pt x="0" y="0"/>
                                </a:lnTo>
                                <a:lnTo>
                                  <a:pt x="0" y="1380233"/>
                                </a:lnTo>
                              </a:path>
                            </a:pathLst>
                          </a:custGeom>
                          <a:ln w="1972">
                            <a:solidFill>
                              <a:srgbClr val="C0C0C0"/>
                            </a:solidFill>
                            <a:prstDash val="solid"/>
                          </a:ln>
                        </wps:spPr>
                        <wps:bodyPr wrap="square" lIns="0" tIns="0" rIns="0" bIns="0" rtlCol="0">
                          <a:prstTxWarp prst="textNoShape">
                            <a:avLst/>
                          </a:prstTxWarp>
                          <a:noAutofit/>
                        </wps:bodyPr>
                      </wps:wsp>
                      <wps:wsp>
                        <wps:cNvPr id="71" name="Graphic 71"/>
                        <wps:cNvSpPr/>
                        <wps:spPr>
                          <a:xfrm>
                            <a:off x="387896" y="555419"/>
                            <a:ext cx="180975" cy="826135"/>
                          </a:xfrm>
                          <a:custGeom>
                            <a:avLst/>
                            <a:gdLst/>
                            <a:ahLst/>
                            <a:cxnLst/>
                            <a:rect l="l" t="t" r="r" b="b"/>
                            <a:pathLst>
                              <a:path w="180975" h="826135">
                                <a:moveTo>
                                  <a:pt x="180472" y="0"/>
                                </a:moveTo>
                                <a:lnTo>
                                  <a:pt x="0" y="0"/>
                                </a:lnTo>
                                <a:lnTo>
                                  <a:pt x="0" y="825842"/>
                                </a:lnTo>
                                <a:lnTo>
                                  <a:pt x="180473" y="825842"/>
                                </a:lnTo>
                                <a:lnTo>
                                  <a:pt x="180472" y="0"/>
                                </a:lnTo>
                                <a:close/>
                              </a:path>
                            </a:pathLst>
                          </a:custGeom>
                          <a:solidFill>
                            <a:srgbClr val="7192CA"/>
                          </a:solidFill>
                        </wps:spPr>
                        <wps:bodyPr wrap="square" lIns="0" tIns="0" rIns="0" bIns="0" rtlCol="0">
                          <a:prstTxWarp prst="textNoShape">
                            <a:avLst/>
                          </a:prstTxWarp>
                          <a:noAutofit/>
                        </wps:bodyPr>
                      </wps:wsp>
                      <wps:wsp>
                        <wps:cNvPr id="72" name="Graphic 72"/>
                        <wps:cNvSpPr/>
                        <wps:spPr>
                          <a:xfrm>
                            <a:off x="387896" y="555419"/>
                            <a:ext cx="180975" cy="826135"/>
                          </a:xfrm>
                          <a:custGeom>
                            <a:avLst/>
                            <a:gdLst/>
                            <a:ahLst/>
                            <a:cxnLst/>
                            <a:rect l="l" t="t" r="r" b="b"/>
                            <a:pathLst>
                              <a:path w="180975" h="826135">
                                <a:moveTo>
                                  <a:pt x="180473" y="825842"/>
                                </a:moveTo>
                                <a:lnTo>
                                  <a:pt x="180472" y="0"/>
                                </a:lnTo>
                                <a:lnTo>
                                  <a:pt x="0" y="0"/>
                                </a:lnTo>
                                <a:lnTo>
                                  <a:pt x="0" y="825842"/>
                                </a:lnTo>
                              </a:path>
                            </a:pathLst>
                          </a:custGeom>
                          <a:ln w="1972">
                            <a:solidFill>
                              <a:srgbClr val="C0C0C0"/>
                            </a:solidFill>
                            <a:prstDash val="solid"/>
                          </a:ln>
                        </wps:spPr>
                        <wps:bodyPr wrap="square" lIns="0" tIns="0" rIns="0" bIns="0" rtlCol="0">
                          <a:prstTxWarp prst="textNoShape">
                            <a:avLst/>
                          </a:prstTxWarp>
                          <a:noAutofit/>
                        </wps:bodyPr>
                      </wps:wsp>
                      <wps:wsp>
                        <wps:cNvPr id="73" name="Graphic 73"/>
                        <wps:cNvSpPr/>
                        <wps:spPr>
                          <a:xfrm>
                            <a:off x="568369" y="140220"/>
                            <a:ext cx="180975" cy="1241425"/>
                          </a:xfrm>
                          <a:custGeom>
                            <a:avLst/>
                            <a:gdLst/>
                            <a:ahLst/>
                            <a:cxnLst/>
                            <a:rect l="l" t="t" r="r" b="b"/>
                            <a:pathLst>
                              <a:path w="180975" h="1241425">
                                <a:moveTo>
                                  <a:pt x="180801" y="0"/>
                                </a:moveTo>
                                <a:lnTo>
                                  <a:pt x="0" y="0"/>
                                </a:lnTo>
                                <a:lnTo>
                                  <a:pt x="0" y="1241041"/>
                                </a:lnTo>
                                <a:lnTo>
                                  <a:pt x="180801" y="1241041"/>
                                </a:lnTo>
                                <a:lnTo>
                                  <a:pt x="180801" y="0"/>
                                </a:lnTo>
                                <a:close/>
                              </a:path>
                            </a:pathLst>
                          </a:custGeom>
                          <a:solidFill>
                            <a:srgbClr val="7192CA"/>
                          </a:solidFill>
                        </wps:spPr>
                        <wps:bodyPr wrap="square" lIns="0" tIns="0" rIns="0" bIns="0" rtlCol="0">
                          <a:prstTxWarp prst="textNoShape">
                            <a:avLst/>
                          </a:prstTxWarp>
                          <a:noAutofit/>
                        </wps:bodyPr>
                      </wps:wsp>
                      <wps:wsp>
                        <wps:cNvPr id="74" name="Graphic 74"/>
                        <wps:cNvSpPr/>
                        <wps:spPr>
                          <a:xfrm>
                            <a:off x="568369" y="140220"/>
                            <a:ext cx="180975" cy="1241425"/>
                          </a:xfrm>
                          <a:custGeom>
                            <a:avLst/>
                            <a:gdLst/>
                            <a:ahLst/>
                            <a:cxnLst/>
                            <a:rect l="l" t="t" r="r" b="b"/>
                            <a:pathLst>
                              <a:path w="180975" h="1241425">
                                <a:moveTo>
                                  <a:pt x="180801" y="1241041"/>
                                </a:moveTo>
                                <a:lnTo>
                                  <a:pt x="180801" y="0"/>
                                </a:lnTo>
                                <a:lnTo>
                                  <a:pt x="0" y="0"/>
                                </a:lnTo>
                                <a:lnTo>
                                  <a:pt x="0" y="1241041"/>
                                </a:lnTo>
                              </a:path>
                            </a:pathLst>
                          </a:custGeom>
                          <a:ln w="1972">
                            <a:solidFill>
                              <a:srgbClr val="C0C0C0"/>
                            </a:solidFill>
                            <a:prstDash val="solid"/>
                          </a:ln>
                        </wps:spPr>
                        <wps:bodyPr wrap="square" lIns="0" tIns="0" rIns="0" bIns="0" rtlCol="0">
                          <a:prstTxWarp prst="textNoShape">
                            <a:avLst/>
                          </a:prstTxWarp>
                          <a:noAutofit/>
                        </wps:bodyPr>
                      </wps:wsp>
                      <wps:wsp>
                        <wps:cNvPr id="75" name="Graphic 75"/>
                        <wps:cNvSpPr/>
                        <wps:spPr>
                          <a:xfrm>
                            <a:off x="749158" y="693594"/>
                            <a:ext cx="180975" cy="687705"/>
                          </a:xfrm>
                          <a:custGeom>
                            <a:avLst/>
                            <a:gdLst/>
                            <a:ahLst/>
                            <a:cxnLst/>
                            <a:rect l="l" t="t" r="r" b="b"/>
                            <a:pathLst>
                              <a:path w="180975" h="687705">
                                <a:moveTo>
                                  <a:pt x="180801" y="0"/>
                                </a:moveTo>
                                <a:lnTo>
                                  <a:pt x="0" y="0"/>
                                </a:lnTo>
                                <a:lnTo>
                                  <a:pt x="0" y="687667"/>
                                </a:lnTo>
                                <a:lnTo>
                                  <a:pt x="180801" y="687667"/>
                                </a:lnTo>
                                <a:lnTo>
                                  <a:pt x="180801" y="0"/>
                                </a:lnTo>
                                <a:close/>
                              </a:path>
                            </a:pathLst>
                          </a:custGeom>
                          <a:solidFill>
                            <a:srgbClr val="7192CA"/>
                          </a:solidFill>
                        </wps:spPr>
                        <wps:bodyPr wrap="square" lIns="0" tIns="0" rIns="0" bIns="0" rtlCol="0">
                          <a:prstTxWarp prst="textNoShape">
                            <a:avLst/>
                          </a:prstTxWarp>
                          <a:noAutofit/>
                        </wps:bodyPr>
                      </wps:wsp>
                      <wps:wsp>
                        <wps:cNvPr id="76" name="Graphic 76"/>
                        <wps:cNvSpPr/>
                        <wps:spPr>
                          <a:xfrm>
                            <a:off x="749158" y="693594"/>
                            <a:ext cx="180975" cy="687705"/>
                          </a:xfrm>
                          <a:custGeom>
                            <a:avLst/>
                            <a:gdLst/>
                            <a:ahLst/>
                            <a:cxnLst/>
                            <a:rect l="l" t="t" r="r" b="b"/>
                            <a:pathLst>
                              <a:path w="180975" h="687705">
                                <a:moveTo>
                                  <a:pt x="180801" y="687667"/>
                                </a:moveTo>
                                <a:lnTo>
                                  <a:pt x="180801" y="0"/>
                                </a:lnTo>
                                <a:lnTo>
                                  <a:pt x="0" y="0"/>
                                </a:lnTo>
                                <a:lnTo>
                                  <a:pt x="0" y="687667"/>
                                </a:lnTo>
                              </a:path>
                            </a:pathLst>
                          </a:custGeom>
                          <a:ln w="1972">
                            <a:solidFill>
                              <a:srgbClr val="C0C0C0"/>
                            </a:solidFill>
                            <a:prstDash val="solid"/>
                          </a:ln>
                        </wps:spPr>
                        <wps:bodyPr wrap="square" lIns="0" tIns="0" rIns="0" bIns="0" rtlCol="0">
                          <a:prstTxWarp prst="textNoShape">
                            <a:avLst/>
                          </a:prstTxWarp>
                          <a:noAutofit/>
                        </wps:bodyPr>
                      </wps:wsp>
                      <wps:wsp>
                        <wps:cNvPr id="77" name="Graphic 77"/>
                        <wps:cNvSpPr/>
                        <wps:spPr>
                          <a:xfrm>
                            <a:off x="929959" y="1247312"/>
                            <a:ext cx="180975" cy="133985"/>
                          </a:xfrm>
                          <a:custGeom>
                            <a:avLst/>
                            <a:gdLst/>
                            <a:ahLst/>
                            <a:cxnLst/>
                            <a:rect l="l" t="t" r="r" b="b"/>
                            <a:pathLst>
                              <a:path w="180975" h="133985">
                                <a:moveTo>
                                  <a:pt x="180801" y="0"/>
                                </a:moveTo>
                                <a:lnTo>
                                  <a:pt x="0" y="0"/>
                                </a:lnTo>
                                <a:lnTo>
                                  <a:pt x="0" y="133949"/>
                                </a:lnTo>
                                <a:lnTo>
                                  <a:pt x="180801" y="133949"/>
                                </a:lnTo>
                                <a:lnTo>
                                  <a:pt x="180801" y="0"/>
                                </a:lnTo>
                                <a:close/>
                              </a:path>
                            </a:pathLst>
                          </a:custGeom>
                          <a:solidFill>
                            <a:srgbClr val="7192CA"/>
                          </a:solidFill>
                        </wps:spPr>
                        <wps:bodyPr wrap="square" lIns="0" tIns="0" rIns="0" bIns="0" rtlCol="0">
                          <a:prstTxWarp prst="textNoShape">
                            <a:avLst/>
                          </a:prstTxWarp>
                          <a:noAutofit/>
                        </wps:bodyPr>
                      </wps:wsp>
                      <wps:wsp>
                        <wps:cNvPr id="78" name="Graphic 78"/>
                        <wps:cNvSpPr/>
                        <wps:spPr>
                          <a:xfrm>
                            <a:off x="929959" y="1247312"/>
                            <a:ext cx="180975" cy="133985"/>
                          </a:xfrm>
                          <a:custGeom>
                            <a:avLst/>
                            <a:gdLst/>
                            <a:ahLst/>
                            <a:cxnLst/>
                            <a:rect l="l" t="t" r="r" b="b"/>
                            <a:pathLst>
                              <a:path w="180975" h="133985">
                                <a:moveTo>
                                  <a:pt x="180801" y="133949"/>
                                </a:moveTo>
                                <a:lnTo>
                                  <a:pt x="180801" y="0"/>
                                </a:lnTo>
                                <a:lnTo>
                                  <a:pt x="0" y="0"/>
                                </a:lnTo>
                                <a:lnTo>
                                  <a:pt x="0" y="133949"/>
                                </a:lnTo>
                              </a:path>
                            </a:pathLst>
                          </a:custGeom>
                          <a:ln w="1977">
                            <a:solidFill>
                              <a:srgbClr val="C0C0C0"/>
                            </a:solidFill>
                            <a:prstDash val="solid"/>
                          </a:ln>
                        </wps:spPr>
                        <wps:bodyPr wrap="square" lIns="0" tIns="0" rIns="0" bIns="0" rtlCol="0">
                          <a:prstTxWarp prst="textNoShape">
                            <a:avLst/>
                          </a:prstTxWarp>
                          <a:noAutofit/>
                        </wps:bodyPr>
                      </wps:wsp>
                      <wps:wsp>
                        <wps:cNvPr id="79" name="Graphic 79"/>
                        <wps:cNvSpPr/>
                        <wps:spPr>
                          <a:xfrm>
                            <a:off x="1110748" y="970949"/>
                            <a:ext cx="180975" cy="410845"/>
                          </a:xfrm>
                          <a:custGeom>
                            <a:avLst/>
                            <a:gdLst/>
                            <a:ahLst/>
                            <a:cxnLst/>
                            <a:rect l="l" t="t" r="r" b="b"/>
                            <a:pathLst>
                              <a:path w="180975" h="410845">
                                <a:moveTo>
                                  <a:pt x="180801" y="0"/>
                                </a:moveTo>
                                <a:lnTo>
                                  <a:pt x="0" y="0"/>
                                </a:lnTo>
                                <a:lnTo>
                                  <a:pt x="0" y="410313"/>
                                </a:lnTo>
                                <a:lnTo>
                                  <a:pt x="180801" y="410313"/>
                                </a:lnTo>
                                <a:lnTo>
                                  <a:pt x="180801" y="0"/>
                                </a:lnTo>
                                <a:close/>
                              </a:path>
                            </a:pathLst>
                          </a:custGeom>
                          <a:solidFill>
                            <a:srgbClr val="7192CA"/>
                          </a:solidFill>
                        </wps:spPr>
                        <wps:bodyPr wrap="square" lIns="0" tIns="0" rIns="0" bIns="0" rtlCol="0">
                          <a:prstTxWarp prst="textNoShape">
                            <a:avLst/>
                          </a:prstTxWarp>
                          <a:noAutofit/>
                        </wps:bodyPr>
                      </wps:wsp>
                      <wps:wsp>
                        <wps:cNvPr id="80" name="Graphic 80"/>
                        <wps:cNvSpPr/>
                        <wps:spPr>
                          <a:xfrm>
                            <a:off x="1110748" y="970949"/>
                            <a:ext cx="180975" cy="410845"/>
                          </a:xfrm>
                          <a:custGeom>
                            <a:avLst/>
                            <a:gdLst/>
                            <a:ahLst/>
                            <a:cxnLst/>
                            <a:rect l="l" t="t" r="r" b="b"/>
                            <a:pathLst>
                              <a:path w="180975" h="410845">
                                <a:moveTo>
                                  <a:pt x="180801" y="410313"/>
                                </a:moveTo>
                                <a:lnTo>
                                  <a:pt x="180801" y="0"/>
                                </a:lnTo>
                                <a:lnTo>
                                  <a:pt x="0" y="0"/>
                                </a:lnTo>
                                <a:lnTo>
                                  <a:pt x="0" y="410313"/>
                                </a:lnTo>
                              </a:path>
                            </a:pathLst>
                          </a:custGeom>
                          <a:ln w="1973">
                            <a:solidFill>
                              <a:srgbClr val="C0C0C0"/>
                            </a:solidFill>
                            <a:prstDash val="solid"/>
                          </a:ln>
                        </wps:spPr>
                        <wps:bodyPr wrap="square" lIns="0" tIns="0" rIns="0" bIns="0" rtlCol="0">
                          <a:prstTxWarp prst="textNoShape">
                            <a:avLst/>
                          </a:prstTxWarp>
                          <a:noAutofit/>
                        </wps:bodyPr>
                      </wps:wsp>
                      <wps:wsp>
                        <wps:cNvPr id="81" name="Graphic 81"/>
                        <wps:cNvSpPr/>
                        <wps:spPr>
                          <a:xfrm>
                            <a:off x="1291550" y="1109124"/>
                            <a:ext cx="180975" cy="272415"/>
                          </a:xfrm>
                          <a:custGeom>
                            <a:avLst/>
                            <a:gdLst/>
                            <a:ahLst/>
                            <a:cxnLst/>
                            <a:rect l="l" t="t" r="r" b="b"/>
                            <a:pathLst>
                              <a:path w="180975" h="272415">
                                <a:moveTo>
                                  <a:pt x="180472" y="0"/>
                                </a:moveTo>
                                <a:lnTo>
                                  <a:pt x="0" y="0"/>
                                </a:lnTo>
                                <a:lnTo>
                                  <a:pt x="0" y="272138"/>
                                </a:lnTo>
                                <a:lnTo>
                                  <a:pt x="180472" y="272138"/>
                                </a:lnTo>
                                <a:lnTo>
                                  <a:pt x="180472" y="0"/>
                                </a:lnTo>
                                <a:close/>
                              </a:path>
                            </a:pathLst>
                          </a:custGeom>
                          <a:solidFill>
                            <a:srgbClr val="7192CA"/>
                          </a:solidFill>
                        </wps:spPr>
                        <wps:bodyPr wrap="square" lIns="0" tIns="0" rIns="0" bIns="0" rtlCol="0">
                          <a:prstTxWarp prst="textNoShape">
                            <a:avLst/>
                          </a:prstTxWarp>
                          <a:noAutofit/>
                        </wps:bodyPr>
                      </wps:wsp>
                      <wps:wsp>
                        <wps:cNvPr id="82" name="Graphic 82"/>
                        <wps:cNvSpPr/>
                        <wps:spPr>
                          <a:xfrm>
                            <a:off x="1291550" y="1109124"/>
                            <a:ext cx="180975" cy="272415"/>
                          </a:xfrm>
                          <a:custGeom>
                            <a:avLst/>
                            <a:gdLst/>
                            <a:ahLst/>
                            <a:cxnLst/>
                            <a:rect l="l" t="t" r="r" b="b"/>
                            <a:pathLst>
                              <a:path w="180975" h="272415">
                                <a:moveTo>
                                  <a:pt x="180472" y="272138"/>
                                </a:moveTo>
                                <a:lnTo>
                                  <a:pt x="180472" y="0"/>
                                </a:lnTo>
                                <a:lnTo>
                                  <a:pt x="0" y="0"/>
                                </a:lnTo>
                                <a:lnTo>
                                  <a:pt x="0" y="272138"/>
                                </a:lnTo>
                              </a:path>
                            </a:pathLst>
                          </a:custGeom>
                          <a:ln w="1974">
                            <a:solidFill>
                              <a:srgbClr val="C0C0C0"/>
                            </a:solidFill>
                            <a:prstDash val="solid"/>
                          </a:ln>
                        </wps:spPr>
                        <wps:bodyPr wrap="square" lIns="0" tIns="0" rIns="0" bIns="0" rtlCol="0">
                          <a:prstTxWarp prst="textNoShape">
                            <a:avLst/>
                          </a:prstTxWarp>
                          <a:noAutofit/>
                        </wps:bodyPr>
                      </wps:wsp>
                      <wps:wsp>
                        <wps:cNvPr id="83" name="Graphic 83"/>
                        <wps:cNvSpPr/>
                        <wps:spPr>
                          <a:xfrm>
                            <a:off x="1832666" y="1247312"/>
                            <a:ext cx="180975" cy="133985"/>
                          </a:xfrm>
                          <a:custGeom>
                            <a:avLst/>
                            <a:gdLst/>
                            <a:ahLst/>
                            <a:cxnLst/>
                            <a:rect l="l" t="t" r="r" b="b"/>
                            <a:pathLst>
                              <a:path w="180975" h="133985">
                                <a:moveTo>
                                  <a:pt x="180801" y="0"/>
                                </a:moveTo>
                                <a:lnTo>
                                  <a:pt x="0" y="0"/>
                                </a:lnTo>
                                <a:lnTo>
                                  <a:pt x="0" y="133949"/>
                                </a:lnTo>
                                <a:lnTo>
                                  <a:pt x="180801" y="133949"/>
                                </a:lnTo>
                                <a:lnTo>
                                  <a:pt x="180801" y="0"/>
                                </a:lnTo>
                                <a:close/>
                              </a:path>
                            </a:pathLst>
                          </a:custGeom>
                          <a:solidFill>
                            <a:srgbClr val="7192CA"/>
                          </a:solidFill>
                        </wps:spPr>
                        <wps:bodyPr wrap="square" lIns="0" tIns="0" rIns="0" bIns="0" rtlCol="0">
                          <a:prstTxWarp prst="textNoShape">
                            <a:avLst/>
                          </a:prstTxWarp>
                          <a:noAutofit/>
                        </wps:bodyPr>
                      </wps:wsp>
                      <wps:wsp>
                        <wps:cNvPr id="84" name="Graphic 84"/>
                        <wps:cNvSpPr/>
                        <wps:spPr>
                          <a:xfrm>
                            <a:off x="1832666" y="1247312"/>
                            <a:ext cx="180975" cy="133985"/>
                          </a:xfrm>
                          <a:custGeom>
                            <a:avLst/>
                            <a:gdLst/>
                            <a:ahLst/>
                            <a:cxnLst/>
                            <a:rect l="l" t="t" r="r" b="b"/>
                            <a:pathLst>
                              <a:path w="180975" h="133985">
                                <a:moveTo>
                                  <a:pt x="180801" y="133949"/>
                                </a:moveTo>
                                <a:lnTo>
                                  <a:pt x="180801" y="0"/>
                                </a:lnTo>
                                <a:lnTo>
                                  <a:pt x="0" y="0"/>
                                </a:lnTo>
                                <a:lnTo>
                                  <a:pt x="0" y="133949"/>
                                </a:lnTo>
                              </a:path>
                            </a:pathLst>
                          </a:custGeom>
                          <a:ln w="1977">
                            <a:solidFill>
                              <a:srgbClr val="C0C0C0"/>
                            </a:solidFill>
                            <a:prstDash val="solid"/>
                          </a:ln>
                        </wps:spPr>
                        <wps:bodyPr wrap="square" lIns="0" tIns="0" rIns="0" bIns="0" rtlCol="0">
                          <a:prstTxWarp prst="textNoShape">
                            <a:avLst/>
                          </a:prstTxWarp>
                          <a:noAutofit/>
                        </wps:bodyPr>
                      </wps:wsp>
                      <wps:wsp>
                        <wps:cNvPr id="85" name="Graphic 85"/>
                        <wps:cNvSpPr/>
                        <wps:spPr>
                          <a:xfrm>
                            <a:off x="2193849" y="1109124"/>
                            <a:ext cx="180975" cy="272415"/>
                          </a:xfrm>
                          <a:custGeom>
                            <a:avLst/>
                            <a:gdLst/>
                            <a:ahLst/>
                            <a:cxnLst/>
                            <a:rect l="l" t="t" r="r" b="b"/>
                            <a:pathLst>
                              <a:path w="180975" h="272415">
                                <a:moveTo>
                                  <a:pt x="180801" y="0"/>
                                </a:moveTo>
                                <a:lnTo>
                                  <a:pt x="0" y="0"/>
                                </a:lnTo>
                                <a:lnTo>
                                  <a:pt x="0" y="272138"/>
                                </a:lnTo>
                                <a:lnTo>
                                  <a:pt x="180801" y="272138"/>
                                </a:lnTo>
                                <a:lnTo>
                                  <a:pt x="180801" y="0"/>
                                </a:lnTo>
                                <a:close/>
                              </a:path>
                            </a:pathLst>
                          </a:custGeom>
                          <a:solidFill>
                            <a:srgbClr val="7192CA"/>
                          </a:solidFill>
                        </wps:spPr>
                        <wps:bodyPr wrap="square" lIns="0" tIns="0" rIns="0" bIns="0" rtlCol="0">
                          <a:prstTxWarp prst="textNoShape">
                            <a:avLst/>
                          </a:prstTxWarp>
                          <a:noAutofit/>
                        </wps:bodyPr>
                      </wps:wsp>
                      <wps:wsp>
                        <wps:cNvPr id="86" name="Graphic 86"/>
                        <wps:cNvSpPr/>
                        <wps:spPr>
                          <a:xfrm>
                            <a:off x="2193849" y="1109124"/>
                            <a:ext cx="180975" cy="272415"/>
                          </a:xfrm>
                          <a:custGeom>
                            <a:avLst/>
                            <a:gdLst/>
                            <a:ahLst/>
                            <a:cxnLst/>
                            <a:rect l="l" t="t" r="r" b="b"/>
                            <a:pathLst>
                              <a:path w="180975" h="272415">
                                <a:moveTo>
                                  <a:pt x="180801" y="272138"/>
                                </a:moveTo>
                                <a:lnTo>
                                  <a:pt x="180801" y="0"/>
                                </a:lnTo>
                                <a:lnTo>
                                  <a:pt x="0" y="0"/>
                                </a:lnTo>
                                <a:lnTo>
                                  <a:pt x="0" y="272138"/>
                                </a:lnTo>
                              </a:path>
                            </a:pathLst>
                          </a:custGeom>
                          <a:ln w="1974">
                            <a:solidFill>
                              <a:srgbClr val="C0C0C0"/>
                            </a:solidFill>
                            <a:prstDash val="solid"/>
                          </a:ln>
                        </wps:spPr>
                        <wps:bodyPr wrap="square" lIns="0" tIns="0" rIns="0" bIns="0" rtlCol="0">
                          <a:prstTxWarp prst="textNoShape">
                            <a:avLst/>
                          </a:prstTxWarp>
                          <a:noAutofit/>
                        </wps:bodyPr>
                      </wps:wsp>
                      <wps:wsp>
                        <wps:cNvPr id="87" name="Graphic 87"/>
                        <wps:cNvSpPr/>
                        <wps:spPr>
                          <a:xfrm>
                            <a:off x="3097595" y="1247312"/>
                            <a:ext cx="180975" cy="133985"/>
                          </a:xfrm>
                          <a:custGeom>
                            <a:avLst/>
                            <a:gdLst/>
                            <a:ahLst/>
                            <a:cxnLst/>
                            <a:rect l="l" t="t" r="r" b="b"/>
                            <a:pathLst>
                              <a:path w="180975" h="133985">
                                <a:moveTo>
                                  <a:pt x="180801" y="0"/>
                                </a:moveTo>
                                <a:lnTo>
                                  <a:pt x="0" y="0"/>
                                </a:lnTo>
                                <a:lnTo>
                                  <a:pt x="0" y="133949"/>
                                </a:lnTo>
                                <a:lnTo>
                                  <a:pt x="180801" y="133949"/>
                                </a:lnTo>
                                <a:lnTo>
                                  <a:pt x="180801" y="0"/>
                                </a:lnTo>
                                <a:close/>
                              </a:path>
                            </a:pathLst>
                          </a:custGeom>
                          <a:solidFill>
                            <a:srgbClr val="7192CA"/>
                          </a:solidFill>
                        </wps:spPr>
                        <wps:bodyPr wrap="square" lIns="0" tIns="0" rIns="0" bIns="0" rtlCol="0">
                          <a:prstTxWarp prst="textNoShape">
                            <a:avLst/>
                          </a:prstTxWarp>
                          <a:noAutofit/>
                        </wps:bodyPr>
                      </wps:wsp>
                      <wps:wsp>
                        <wps:cNvPr id="88" name="Graphic 88"/>
                        <wps:cNvSpPr/>
                        <wps:spPr>
                          <a:xfrm>
                            <a:off x="3097595" y="1247312"/>
                            <a:ext cx="180975" cy="133985"/>
                          </a:xfrm>
                          <a:custGeom>
                            <a:avLst/>
                            <a:gdLst/>
                            <a:ahLst/>
                            <a:cxnLst/>
                            <a:rect l="l" t="t" r="r" b="b"/>
                            <a:pathLst>
                              <a:path w="180975" h="133985">
                                <a:moveTo>
                                  <a:pt x="180801" y="133949"/>
                                </a:moveTo>
                                <a:lnTo>
                                  <a:pt x="180801" y="0"/>
                                </a:lnTo>
                                <a:lnTo>
                                  <a:pt x="0" y="0"/>
                                </a:lnTo>
                                <a:lnTo>
                                  <a:pt x="0" y="133949"/>
                                </a:lnTo>
                              </a:path>
                            </a:pathLst>
                          </a:custGeom>
                          <a:ln w="1977">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w14:anchorId="1C12B30B" id="Group 60" o:spid="_x0000_s1026" style="position:absolute;margin-left:132.35pt;margin-top:6.4pt;width:260.4pt;height:108.85pt;z-index:251659264;mso-wrap-distance-left:0;mso-wrap-distance-right:0;mso-position-horizontal-relative:page" coordsize="33070,13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">
                <v:shape id="Graphic 61" o:spid="_x0000_s1027" style="position:absolute;top:11091;width:33070;height:12;visibility:visible;mso-wrap-style:square;v-text-anchor:top" coordsize="33070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" path="m,l27292,em1291550,l3306597,em929959,r180789,e" filled="f" strokecolor="#e8e8e8" strokeweight=".055mm">
                  <v:path arrowok="t"/>
                </v:shape>
                <v:shape id="Graphic 62" o:spid="_x0000_s1028" style="position:absolute;top:8317;width:273;height:13;visibility:visible;mso-wrap-style:square;v-text-anchor:top" coordsize="27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" path="m,l27292,e" filled="f" strokecolor="#e8e8e8" strokeweight=".055mm">
                  <v:path arrowok="t"/>
                </v:shape>
                <v:shape id="Graphic 63" o:spid="_x0000_s1029" style="position:absolute;top:5554;width:33070;height:2768;visibility:visible;mso-wrap-style:square;v-text-anchor:top" coordsize="3307079,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" path="m929959,276350r2376638,em749171,l3306597,em,l207094,em387896,l568369,e" filled="f" strokecolor="#e8e8e8" strokeweight=".055mm">
                  <v:path arrowok="t"/>
                </v:shape>
                <v:shape id="Graphic 64" o:spid="_x0000_s1030" style="position:absolute;top:2784;width:2076;height:12;visibility:visible;mso-wrap-style:square;v-text-anchor:top" coordsize="207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" path="m,l207094,e" filled="f" strokecolor="#e8e8e8" strokeweight=".055mm">
                  <v:path arrowok="t"/>
                </v:shape>
                <v:shape id="Graphic 65" o:spid="_x0000_s1031" style="position:absolute;left:3878;top:2784;width:29191;height:12;visibility:visible;mso-wrap-style:square;v-text-anchor:top" coordsize="2919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" path="m361274,l2918700,em,l180472,e" filled="f" strokecolor="#e8e8e8" strokeweight=".055mm">
                  <v:path arrowok="t"/>
                </v:shape>
                <v:shape id="Graphic 66" o:spid="_x0000_s1032" style="position:absolute;top:9;width:33070;height:13;visibility:visible;mso-wrap-style:square;v-text-anchor:top" coordsize="33070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" path="m,l3306597,e" filled="f" strokecolor="#e8e8e8" strokeweight=".055mm">
                  <v:path arrowok="t"/>
                </v:shape>
                <v:shape id="Graphic 67" o:spid="_x0000_s1033" style="position:absolute;left:272;top:6935;width:1804;height:6877;visibility:visible;mso-wrap-style:square;v-text-anchor:top" coordsize="180340,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" path="m179815,l,,,687667r179815,l179815,xe" fillcolor="#7192ca" stroked="f">
                  <v:path arrowok="t"/>
                </v:shape>
                <v:shape id="Graphic 68" o:spid="_x0000_s1034" style="position:absolute;left:272;top:6935;width:1804;height:6877;visibility:visible;mso-wrap-style:square;v-text-anchor:top" coordsize="180340,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" path="m179815,687667l179815,,,,,687667e" filled="f" strokecolor="silver" strokeweight=".05478mm">
                  <v:path arrowok="t"/>
                </v:shape>
                <v:shape id="Graphic 69" o:spid="_x0000_s1035" style="position:absolute;left:2070;top:10;width:1810;height:13805;visibility:visible;mso-wrap-style:square;v-text-anchor:top" coordsize="180975,138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" path="m180801,l,,,1380233r180801,l180801,xe" fillcolor="#7192ca" stroked="f">
                  <v:path arrowok="t"/>
                </v:shape>
                <v:shape id="Graphic 70" o:spid="_x0000_s1036" style="position:absolute;left:2070;top:10;width:1810;height:13805;visibility:visible;mso-wrap-style:square;v-text-anchor:top" coordsize="180975,138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" path="m180801,1380233l180801,,,,,1380233e" filled="f" strokecolor="silver" strokeweight=".05478mm">
                  <v:path arrowok="t"/>
                </v:shape>
                <v:shape id="Graphic 71" o:spid="_x0000_s1037" style="position:absolute;left:3878;top:5554;width:1810;height:8261;visibility:visible;mso-wrap-style:square;v-text-anchor:top" coordsize="180975,826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" path="m180472,l,,,825842r180473,l180472,xe" fillcolor="#7192ca" stroked="f">
                  <v:path arrowok="t"/>
                </v:shape>
                <v:shape id="Graphic 72" o:spid="_x0000_s1038" style="position:absolute;left:3878;top:5554;width:1810;height:8261;visibility:visible;mso-wrap-style:square;v-text-anchor:top" coordsize="180975,826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" path="m180473,825842l180472,,,,,825842e" filled="f" strokecolor="silver" strokeweight=".05478mm">
                  <v:path arrowok="t"/>
                </v:shape>
                <v:shape id="Graphic 73" o:spid="_x0000_s1039" style="position:absolute;left:5683;top:1402;width:1810;height:12414;visibility:visible;mso-wrap-style:square;v-text-anchor:top" coordsize="180975,124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" path="m180801,l,,,1241041r180801,l180801,xe" fillcolor="#7192ca" stroked="f">
                  <v:path arrowok="t"/>
                </v:shape>
                <v:shape id="Graphic 74" o:spid="_x0000_s1040" style="position:absolute;left:5683;top:1402;width:1810;height:12414;visibility:visible;mso-wrap-style:square;v-text-anchor:top" coordsize="180975,124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" path="m180801,1241041l180801,,,,,1241041e" filled="f" strokecolor="silver" strokeweight=".05478mm">
                  <v:path arrowok="t"/>
                </v:shape>
                <v:shape id="Graphic 75" o:spid="_x0000_s1041" style="position:absolute;left:7491;top:6935;width:1810;height:6877;visibility:visible;mso-wrap-style:square;v-text-anchor:top" coordsize="180975,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" path="m180801,l,,,687667r180801,l180801,xe" fillcolor="#7192ca" stroked="f">
                  <v:path arrowok="t"/>
                </v:shape>
                <v:shape id="Graphic 76" o:spid="_x0000_s1042" style="position:absolute;left:7491;top:6935;width:1810;height:6877;visibility:visible;mso-wrap-style:square;v-text-anchor:top" coordsize="180975,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" path="m180801,687667l180801,,,,,687667e" filled="f" strokecolor="silver" strokeweight=".05478mm">
                  <v:path arrowok="t"/>
                </v:shape>
                <v:shape id="Graphic 77" o:spid="_x0000_s1043" style="position:absolute;left:9299;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" path="m180801,l,,,133949r180801,l180801,xe" fillcolor="#7192ca" stroked="f">
                  <v:path arrowok="t"/>
                </v:shape>
                <v:shape id="Graphic 78" o:spid="_x0000_s1044" style="position:absolute;left:9299;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" path="m180801,133949l180801,,,,,133949e" filled="f" strokecolor="silver" strokeweight=".05492mm">
                  <v:path arrowok="t"/>
                </v:shape>
                <v:shape id="Graphic 79" o:spid="_x0000_s1045" style="position:absolute;left:11107;top:9709;width:1810;height:4108;visibility:visible;mso-wrap-style:square;v-text-anchor:top" coordsize="180975,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" path="m180801,l,,,410313r180801,l180801,xe" fillcolor="#7192ca" stroked="f">
                  <v:path arrowok="t"/>
                </v:shape>
                <v:shape id="Graphic 80" o:spid="_x0000_s1046" style="position:absolute;left:11107;top:9709;width:1810;height:4108;visibility:visible;mso-wrap-style:square;v-text-anchor:top" coordsize="180975,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" path="m180801,410313l180801,,,,,410313e" filled="f" strokecolor="silver" strokeweight=".05481mm">
                  <v:path arrowok="t"/>
                </v:shape>
                <v:shape id="Graphic 81" o:spid="_x0000_s1047" style="position:absolute;left:12915;top:11091;width:1810;height:2724;visibility:visible;mso-wrap-style:square;v-text-anchor:top" coordsize="18097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" path="m180472,l,,,272138r180472,l180472,xe" fillcolor="#7192ca" stroked="f">
                  <v:path arrowok="t"/>
                </v:shape>
                <v:shape id="Graphic 82" o:spid="_x0000_s1048" style="position:absolute;left:12915;top:11091;width:1810;height:2724;visibility:visible;mso-wrap-style:square;v-text-anchor:top" coordsize="18097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" path="m180472,272138l180472,,,,,272138e" filled="f" strokecolor="silver" strokeweight=".05483mm">
                  <v:path arrowok="t"/>
                </v:shape>
                <v:shape id="Graphic 83" o:spid="_x0000_s1049" style="position:absolute;left:18326;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" path="m180801,l,,,133949r180801,l180801,xe" fillcolor="#7192ca" stroked="f">
                  <v:path arrowok="t"/>
                </v:shape>
                <v:shape id="Graphic 84" o:spid="_x0000_s1050" style="position:absolute;left:18326;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" path="m180801,133949l180801,,,,,133949e" filled="f" strokecolor="silver" strokeweight=".05492mm">
                  <v:path arrowok="t"/>
                </v:shape>
                <v:shape id="Graphic 85" o:spid="_x0000_s1051" style="position:absolute;left:21938;top:11091;width:1810;height:2724;visibility:visible;mso-wrap-style:square;v-text-anchor:top" coordsize="18097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" path="m180801,l,,,272138r180801,l180801,xe" fillcolor="#7192ca" stroked="f">
                  <v:path arrowok="t"/>
                </v:shape>
                <v:shape id="Graphic 86" o:spid="_x0000_s1052" style="position:absolute;left:21938;top:11091;width:1810;height:2724;visibility:visible;mso-wrap-style:square;v-text-anchor:top" coordsize="18097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" path="m180801,272138l180801,,,,,272138e" filled="f" strokecolor="silver" strokeweight=".05483mm">
                  <v:path arrowok="t"/>
                </v:shape>
                <v:shape id="Graphic 87" o:spid="_x0000_s1053" style="position:absolute;left:30975;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" path="m180801,l,,,133949r180801,l180801,xe" fillcolor="#7192ca" stroked="f">
                  <v:path arrowok="t"/>
                </v:shape>
                <v:shape id="Graphic 88" o:spid="_x0000_s1054" style="position:absolute;left:30975;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" path="m180801,133949l180801,,,,,133949e" filled="f" strokecolor="silver" strokeweight=".05492mm">
                  <v:path arrowok="t"/>
                </v:shape>
                <w10:wrap anchorx="page"/>
              </v:group>
            </w:pict>
          </mc:Fallback>
        </mc:AlternateContent>
      </w:r>
      <w:r>
        <w:rPr>
          <w:rFonts w:ascii="Calibri"/>
          <w:spacing w:val="-5"/>
          <w:sz w:val="17"/>
        </w:rPr>
        <w:t>10</w:t>
      </w:r>
    </w:p>
    <w:p w14:paraId="18359704" w14:textId="77777777" w:rsidR="003C2BDD" w:rsidRDefault="003C2BDD" w:rsidP="003C2BDD">
      <w:pPr>
        <w:pStyle w:val="BodyText"/>
        <w:spacing w:before="21"/>
        <w:rPr>
          <w:rFonts w:ascii="Calibri"/>
          <w:sz w:val="17"/>
        </w:rPr>
      </w:pPr>
    </w:p>
    <w:p w14:paraId="5AEF2AED" w14:textId="77777777" w:rsidR="003C2BDD" w:rsidRDefault="003C2BDD" w:rsidP="003C2BDD">
      <w:pPr>
        <w:ind w:left="804"/>
        <w:rPr>
          <w:rFonts w:ascii="Calibri"/>
          <w:sz w:val="17"/>
        </w:rPr>
      </w:pPr>
      <w:r>
        <w:rPr>
          <w:rFonts w:ascii="Calibri"/>
          <w:spacing w:val="-10"/>
          <w:sz w:val="17"/>
        </w:rPr>
        <w:t>8</w:t>
      </w:r>
    </w:p>
    <w:p w14:paraId="244EA1F6" w14:textId="77777777" w:rsidR="003C2BDD" w:rsidRDefault="003C2BDD" w:rsidP="003C2BDD">
      <w:pPr>
        <w:pStyle w:val="BodyText"/>
        <w:spacing w:before="22"/>
        <w:rPr>
          <w:rFonts w:ascii="Calibri"/>
          <w:sz w:val="17"/>
        </w:rPr>
      </w:pPr>
    </w:p>
    <w:p w14:paraId="77A8285D" w14:textId="77777777" w:rsidR="003C2BDD" w:rsidRDefault="003C2BDD" w:rsidP="003C2BDD">
      <w:pPr>
        <w:ind w:left="804"/>
        <w:rPr>
          <w:rFonts w:ascii="Calibri"/>
          <w:sz w:val="17"/>
        </w:rPr>
      </w:pPr>
      <w:r>
        <w:rPr>
          <w:rFonts w:ascii="Calibri"/>
          <w:spacing w:val="-10"/>
          <w:sz w:val="17"/>
        </w:rPr>
        <w:t>6</w:t>
      </w:r>
    </w:p>
    <w:p w14:paraId="09217B5D" w14:textId="77777777" w:rsidR="003C2BDD" w:rsidRDefault="003C2BDD" w:rsidP="003C2BDD">
      <w:pPr>
        <w:pStyle w:val="BodyText"/>
        <w:spacing w:before="20"/>
        <w:rPr>
          <w:rFonts w:ascii="Calibri"/>
          <w:sz w:val="17"/>
        </w:rPr>
      </w:pPr>
    </w:p>
    <w:p w14:paraId="648650C3" w14:textId="77777777" w:rsidR="003C2BDD" w:rsidRDefault="003C2BDD" w:rsidP="003C2BDD">
      <w:pPr>
        <w:ind w:left="804"/>
        <w:rPr>
          <w:rFonts w:ascii="Calibri"/>
          <w:sz w:val="17"/>
        </w:rPr>
      </w:pPr>
      <w:r>
        <w:rPr>
          <w:rFonts w:ascii="Calibri"/>
          <w:spacing w:val="-10"/>
          <w:sz w:val="17"/>
        </w:rPr>
        <w:t>4</w:t>
      </w:r>
    </w:p>
    <w:p w14:paraId="0FD5289A" w14:textId="77777777" w:rsidR="003C2BDD" w:rsidRDefault="003C2BDD" w:rsidP="003C2BDD">
      <w:pPr>
        <w:pStyle w:val="BodyText"/>
        <w:spacing w:before="21"/>
        <w:rPr>
          <w:rFonts w:ascii="Calibri"/>
          <w:sz w:val="17"/>
        </w:rPr>
      </w:pPr>
    </w:p>
    <w:p w14:paraId="7F8354AA" w14:textId="77777777" w:rsidR="003C2BDD" w:rsidRDefault="003C2BDD" w:rsidP="003C2BDD">
      <w:pPr>
        <w:ind w:left="804"/>
        <w:rPr>
          <w:rFonts w:ascii="Calibri"/>
          <w:sz w:val="17"/>
        </w:rPr>
      </w:pPr>
      <w:r>
        <w:rPr>
          <w:rFonts w:ascii="Calibri"/>
          <w:spacing w:val="-10"/>
          <w:sz w:val="17"/>
        </w:rPr>
        <w:t>2</w:t>
      </w:r>
    </w:p>
    <w:p w14:paraId="6C53EADA" w14:textId="77777777" w:rsidR="003C2BDD" w:rsidRDefault="003C2BDD" w:rsidP="003C2BDD">
      <w:pPr>
        <w:pStyle w:val="BodyText"/>
        <w:spacing w:before="22"/>
        <w:rPr>
          <w:rFonts w:ascii="Calibri"/>
          <w:sz w:val="17"/>
        </w:rPr>
      </w:pPr>
    </w:p>
    <w:p w14:paraId="6A659904" w14:textId="77777777" w:rsidR="003C2BDD" w:rsidRDefault="003C2BDD" w:rsidP="003C2BDD">
      <w:pPr>
        <w:spacing w:line="182" w:lineRule="exact"/>
        <w:ind w:left="804"/>
        <w:rPr>
          <w:rFonts w:ascii="Calibri"/>
          <w:sz w:val="17"/>
        </w:rPr>
      </w:pPr>
      <w:r>
        <w:rPr>
          <w:rFonts w:ascii="Calibri"/>
          <w:spacing w:val="-10"/>
          <w:sz w:val="17"/>
        </w:rPr>
        <w:t>0</w:t>
      </w:r>
    </w:p>
    <w:p w14:paraId="032F2E58" w14:textId="344CE631" w:rsidR="003C2BDD" w:rsidRPr="003C2BDD" w:rsidRDefault="003C2BDD" w:rsidP="003C2BDD">
      <w:pPr>
        <w:tabs>
          <w:tab w:val="left" w:pos="2085"/>
          <w:tab w:val="left" w:pos="2528"/>
          <w:tab w:val="left" w:pos="3098"/>
          <w:tab w:val="left" w:pos="3665"/>
          <w:tab w:val="left" w:pos="4235"/>
          <w:tab w:val="left" w:pos="4804"/>
          <w:tab w:val="left" w:pos="5373"/>
          <w:tab w:val="left" w:pos="5942"/>
        </w:tabs>
        <w:spacing w:line="182" w:lineRule="exact"/>
        <w:ind w:left="799"/>
        <w:rPr>
          <w:rFonts w:ascii="Calibri"/>
          <w:sz w:val="17"/>
        </w:rPr>
      </w:pPr>
      <w:r>
        <w:rPr>
          <w:rFonts w:ascii="Calibri"/>
          <w:sz w:val="17"/>
        </w:rPr>
        <w:t>-</w:t>
      </w:r>
      <w:proofErr w:type="gramStart"/>
      <w:r>
        <w:rPr>
          <w:rFonts w:ascii="Calibri"/>
          <w:sz w:val="17"/>
        </w:rPr>
        <w:t>2000</w:t>
      </w:r>
      <w:r>
        <w:rPr>
          <w:rFonts w:ascii="Calibri"/>
          <w:spacing w:val="41"/>
          <w:sz w:val="17"/>
        </w:rPr>
        <w:t xml:space="preserve">  </w:t>
      </w:r>
      <w:r>
        <w:rPr>
          <w:rFonts w:ascii="Calibri"/>
          <w:sz w:val="17"/>
        </w:rPr>
        <w:t>-</w:t>
      </w:r>
      <w:proofErr w:type="gramEnd"/>
      <w:r>
        <w:rPr>
          <w:rFonts w:ascii="Calibri"/>
          <w:spacing w:val="-4"/>
          <w:sz w:val="17"/>
        </w:rPr>
        <w:t>1000</w:t>
      </w:r>
      <w:r>
        <w:rPr>
          <w:rFonts w:ascii="Calibri"/>
          <w:sz w:val="17"/>
        </w:rPr>
        <w:tab/>
      </w:r>
      <w:r>
        <w:rPr>
          <w:rFonts w:ascii="Calibri"/>
          <w:spacing w:val="-10"/>
          <w:sz w:val="17"/>
        </w:rPr>
        <w:t>0</w:t>
      </w:r>
      <w:r>
        <w:rPr>
          <w:rFonts w:ascii="Calibri"/>
          <w:sz w:val="17"/>
        </w:rPr>
        <w:tab/>
      </w:r>
      <w:r>
        <w:rPr>
          <w:rFonts w:ascii="Calibri"/>
          <w:spacing w:val="-4"/>
          <w:sz w:val="17"/>
        </w:rPr>
        <w:t>1000</w:t>
      </w:r>
      <w:r>
        <w:rPr>
          <w:rFonts w:ascii="Calibri"/>
          <w:sz w:val="17"/>
        </w:rPr>
        <w:tab/>
      </w:r>
      <w:r>
        <w:rPr>
          <w:rFonts w:ascii="Calibri"/>
          <w:spacing w:val="-4"/>
          <w:sz w:val="17"/>
        </w:rPr>
        <w:t>2000</w:t>
      </w:r>
      <w:r>
        <w:rPr>
          <w:rFonts w:ascii="Calibri"/>
          <w:sz w:val="17"/>
        </w:rPr>
        <w:tab/>
      </w:r>
      <w:r>
        <w:rPr>
          <w:rFonts w:ascii="Calibri"/>
          <w:spacing w:val="-4"/>
          <w:sz w:val="17"/>
        </w:rPr>
        <w:t>3000</w:t>
      </w:r>
      <w:r>
        <w:rPr>
          <w:rFonts w:ascii="Calibri"/>
          <w:sz w:val="17"/>
        </w:rPr>
        <w:tab/>
      </w:r>
      <w:r>
        <w:rPr>
          <w:rFonts w:ascii="Calibri"/>
          <w:spacing w:val="-4"/>
          <w:sz w:val="17"/>
        </w:rPr>
        <w:t>4000</w:t>
      </w:r>
      <w:r>
        <w:rPr>
          <w:rFonts w:ascii="Calibri"/>
          <w:sz w:val="17"/>
        </w:rPr>
        <w:tab/>
      </w:r>
      <w:r>
        <w:rPr>
          <w:rFonts w:ascii="Calibri"/>
          <w:spacing w:val="-4"/>
          <w:sz w:val="17"/>
        </w:rPr>
        <w:t>5000</w:t>
      </w:r>
      <w:r>
        <w:rPr>
          <w:rFonts w:ascii="Calibri"/>
          <w:sz w:val="17"/>
        </w:rPr>
        <w:tab/>
      </w:r>
      <w:r>
        <w:rPr>
          <w:rFonts w:ascii="Calibri"/>
          <w:spacing w:val="-4"/>
          <w:sz w:val="17"/>
        </w:rPr>
        <w:t>6000</w:t>
      </w:r>
      <w:r>
        <w:rPr>
          <w:rFonts w:ascii="Calibri"/>
          <w:sz w:val="17"/>
        </w:rPr>
        <w:tab/>
      </w:r>
      <w:r>
        <w:rPr>
          <w:rFonts w:ascii="Calibri"/>
          <w:spacing w:val="-4"/>
          <w:sz w:val="17"/>
        </w:rPr>
        <w:t>7000</w:t>
      </w:r>
    </w:p>
    <w:p w14:paraId="00596ED4" w14:textId="11D4CACF" w:rsidR="003C2BDD" w:rsidRDefault="003C2BDD" w:rsidP="003C2BDD">
      <w:pPr>
        <w:spacing w:after="0" w:line="240" w:lineRule="auto"/>
        <w:ind w:firstLine="360"/>
        <w:jc w:val="both"/>
        <w:rPr>
          <w:rFonts w:ascii="Times New Roman" w:hAnsi="Times New Roman" w:cs="Times New Roman"/>
          <w:sz w:val="20"/>
          <w:szCs w:val="20"/>
        </w:rPr>
      </w:pPr>
      <w:r w:rsidRPr="003C2BDD">
        <w:rPr>
          <w:rFonts w:ascii="Times New Roman" w:hAnsi="Times New Roman" w:cs="Times New Roman"/>
          <w:sz w:val="20"/>
          <w:szCs w:val="20"/>
        </w:rPr>
        <w:t>It can be concluded that the results of the normality test for the output in Table 4.5 show a probability value of 0.000000 &lt; 0.05; therefore, the residuals are not normally distributed.</w:t>
      </w:r>
      <w:r>
        <w:rPr>
          <w:rFonts w:ascii="Times New Roman" w:hAnsi="Times New Roman" w:cs="Times New Roman"/>
          <w:sz w:val="20"/>
          <w:szCs w:val="20"/>
        </w:rPr>
        <w:t xml:space="preserve"> </w:t>
      </w:r>
      <w:r w:rsidRPr="003C2BDD">
        <w:rPr>
          <w:rFonts w:ascii="Times New Roman" w:hAnsi="Times New Roman" w:cs="Times New Roman"/>
          <w:sz w:val="20"/>
          <w:szCs w:val="20"/>
        </w:rPr>
        <w:t>To address the non-normal distribution of the data, we will use the natural logarithm.</w:t>
      </w:r>
    </w:p>
    <w:p w14:paraId="45009424" w14:textId="6CA46DE2" w:rsidR="003C2BDD" w:rsidRPr="003C2BDD" w:rsidRDefault="003C2BDD" w:rsidP="003C2BDD">
      <w:pPr>
        <w:spacing w:after="0" w:line="240" w:lineRule="auto"/>
        <w:jc w:val="center"/>
        <w:rPr>
          <w:rFonts w:ascii="Times New Roman" w:hAnsi="Times New Roman" w:cs="Times New Roman"/>
          <w:sz w:val="20"/>
          <w:szCs w:val="20"/>
        </w:rPr>
      </w:pPr>
      <w:r w:rsidRPr="003C2BDD">
        <w:rPr>
          <w:rFonts w:ascii="Times New Roman" w:hAnsi="Times New Roman" w:cs="Times New Roman"/>
          <w:b/>
          <w:bCs/>
          <w:sz w:val="20"/>
          <w:szCs w:val="20"/>
        </w:rPr>
        <w:t xml:space="preserve">Table </w:t>
      </w:r>
      <w:r w:rsidR="003D5D45">
        <w:rPr>
          <w:rFonts w:ascii="Times New Roman" w:hAnsi="Times New Roman" w:cs="Times New Roman"/>
          <w:b/>
          <w:bCs/>
          <w:sz w:val="20"/>
          <w:szCs w:val="20"/>
        </w:rPr>
        <w:t>7</w:t>
      </w:r>
      <w:r>
        <w:rPr>
          <w:rFonts w:ascii="Times New Roman" w:hAnsi="Times New Roman" w:cs="Times New Roman"/>
          <w:sz w:val="20"/>
          <w:szCs w:val="20"/>
        </w:rPr>
        <w:t>.</w:t>
      </w:r>
      <w:r w:rsidRPr="003C2BDD">
        <w:rPr>
          <w:rFonts w:ascii="Times New Roman" w:eastAsia="Times New Roman" w:hAnsi="Times New Roman" w:cs="Times New Roman"/>
          <w:kern w:val="0"/>
          <w:sz w:val="24"/>
          <w:szCs w:val="24"/>
          <w:lang w:eastAsia="en-ID"/>
          <w14:ligatures w14:val="none"/>
        </w:rPr>
        <w:t xml:space="preserve"> </w:t>
      </w:r>
      <w:r w:rsidRPr="003C2BDD">
        <w:rPr>
          <w:rFonts w:ascii="Times New Roman" w:hAnsi="Times New Roman" w:cs="Times New Roman"/>
          <w:sz w:val="20"/>
          <w:szCs w:val="20"/>
        </w:rPr>
        <w:t>Results of the Normality Test Using the Natural Logarithm</w:t>
      </w:r>
    </w:p>
    <w:p w14:paraId="4EF81ACF" w14:textId="77777777" w:rsidR="003C2BDD" w:rsidRDefault="003C2BDD" w:rsidP="003C2BDD">
      <w:pPr>
        <w:pStyle w:val="BodyText"/>
        <w:spacing w:before="102"/>
        <w:rPr>
          <w:b/>
          <w:sz w:val="17"/>
        </w:rPr>
      </w:pPr>
    </w:p>
    <w:p w14:paraId="1F295084" w14:textId="77777777" w:rsidR="003C2BDD" w:rsidRDefault="003C2BDD" w:rsidP="003C2BDD">
      <w:pPr>
        <w:ind w:left="570"/>
        <w:rPr>
          <w:rFonts w:ascii="Calibri"/>
          <w:sz w:val="17"/>
        </w:rPr>
      </w:pPr>
      <w:r>
        <w:rPr>
          <w:rFonts w:ascii="Calibri"/>
          <w:noProof/>
          <w:sz w:val="17"/>
        </w:rPr>
        <mc:AlternateContent>
          <mc:Choice Requires="wps">
            <w:drawing>
              <wp:anchor distT="0" distB="0" distL="0" distR="0" simplePos="0" relativeHeight="251663360" behindDoc="0" locked="0" layoutInCell="1" allowOverlap="1" wp14:anchorId="6313B48B" wp14:editId="06021A5B">
                <wp:simplePos x="0" y="0"/>
                <wp:positionH relativeFrom="page">
                  <wp:posOffset>5169206</wp:posOffset>
                </wp:positionH>
                <wp:positionV relativeFrom="paragraph">
                  <wp:posOffset>79965</wp:posOffset>
                </wp:positionV>
                <wp:extent cx="1305560" cy="205422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5560" cy="2054225"/>
                        </a:xfrm>
                        <a:prstGeom prst="rect">
                          <a:avLst/>
                        </a:prstGeom>
                        <a:ln w="4099">
                          <a:solidFill>
                            <a:srgbClr val="000000"/>
                          </a:solidFill>
                          <a:prstDash val="solid"/>
                        </a:ln>
                      </wps:spPr>
                      <wps:txbx>
                        <w:txbxContent>
                          <w:p w14:paraId="614EFA59" w14:textId="77777777" w:rsidR="003C2BDD" w:rsidRDefault="003C2BDD" w:rsidP="003C2BDD">
                            <w:pPr>
                              <w:spacing w:before="49" w:line="292" w:lineRule="auto"/>
                              <w:ind w:left="91" w:right="51"/>
                              <w:jc w:val="both"/>
                              <w:rPr>
                                <w:rFonts w:ascii="Calibri"/>
                                <w:sz w:val="15"/>
                              </w:rPr>
                            </w:pPr>
                            <w:r>
                              <w:rPr>
                                <w:rFonts w:ascii="Calibri"/>
                                <w:sz w:val="15"/>
                              </w:rPr>
                              <w:t>Series:Standardized</w:t>
                            </w:r>
                            <w:r>
                              <w:rPr>
                                <w:rFonts w:ascii="Calibri"/>
                                <w:spacing w:val="-9"/>
                                <w:sz w:val="15"/>
                              </w:rPr>
                              <w:t xml:space="preserve"> </w:t>
                            </w:r>
                            <w:r>
                              <w:rPr>
                                <w:rFonts w:ascii="Calibri"/>
                                <w:sz w:val="15"/>
                              </w:rPr>
                              <w:t>Residuals</w:t>
                            </w:r>
                            <w:r>
                              <w:rPr>
                                <w:rFonts w:ascii="Calibri"/>
                                <w:spacing w:val="40"/>
                                <w:sz w:val="15"/>
                              </w:rPr>
                              <w:t xml:space="preserve"> </w:t>
                            </w:r>
                            <w:r>
                              <w:rPr>
                                <w:rFonts w:ascii="Calibri"/>
                                <w:sz w:val="15"/>
                              </w:rPr>
                              <w:t>Sample 2018 2022</w:t>
                            </w:r>
                          </w:p>
                          <w:p w14:paraId="2DE72444" w14:textId="77777777" w:rsidR="003C2BDD" w:rsidRDefault="003C2BDD" w:rsidP="003C2BDD">
                            <w:pPr>
                              <w:spacing w:before="1"/>
                              <w:ind w:left="91"/>
                              <w:jc w:val="both"/>
                              <w:rPr>
                                <w:rFonts w:ascii="Calibri"/>
                                <w:sz w:val="15"/>
                              </w:rPr>
                            </w:pPr>
                            <w:r>
                              <w:rPr>
                                <w:rFonts w:ascii="Calibri"/>
                                <w:spacing w:val="2"/>
                                <w:sz w:val="15"/>
                              </w:rPr>
                              <w:t>Observations</w:t>
                            </w:r>
                            <w:r>
                              <w:rPr>
                                <w:rFonts w:ascii="Calibri"/>
                                <w:spacing w:val="50"/>
                                <w:sz w:val="15"/>
                              </w:rPr>
                              <w:t xml:space="preserve"> </w:t>
                            </w:r>
                            <w:r>
                              <w:rPr>
                                <w:rFonts w:ascii="Calibri"/>
                                <w:spacing w:val="-5"/>
                                <w:sz w:val="15"/>
                              </w:rPr>
                              <w:t>45</w:t>
                            </w:r>
                          </w:p>
                          <w:p w14:paraId="176708D1" w14:textId="77777777" w:rsidR="003C2BDD" w:rsidRDefault="003C2BDD" w:rsidP="003C2BDD">
                            <w:pPr>
                              <w:pStyle w:val="BodyText"/>
                              <w:spacing w:before="81"/>
                              <w:rPr>
                                <w:rFonts w:ascii="Calibri"/>
                                <w:sz w:val="15"/>
                              </w:rPr>
                            </w:pPr>
                          </w:p>
                          <w:p w14:paraId="66C9F1AC" w14:textId="77777777" w:rsidR="003C2BDD" w:rsidRDefault="003C2BDD" w:rsidP="003C2BDD">
                            <w:pPr>
                              <w:tabs>
                                <w:tab w:val="left" w:pos="1019"/>
                              </w:tabs>
                              <w:ind w:left="91"/>
                              <w:jc w:val="both"/>
                              <w:rPr>
                                <w:rFonts w:ascii="Calibri"/>
                                <w:sz w:val="15"/>
                              </w:rPr>
                            </w:pPr>
                            <w:r>
                              <w:rPr>
                                <w:rFonts w:ascii="Calibri"/>
                                <w:spacing w:val="-4"/>
                                <w:sz w:val="15"/>
                              </w:rPr>
                              <w:t>Mean</w:t>
                            </w:r>
                            <w:r>
                              <w:rPr>
                                <w:rFonts w:ascii="Calibri"/>
                                <w:sz w:val="15"/>
                              </w:rPr>
                              <w:tab/>
                              <w:t>2.47e-</w:t>
                            </w:r>
                            <w:r>
                              <w:rPr>
                                <w:rFonts w:ascii="Calibri"/>
                                <w:spacing w:val="-5"/>
                                <w:sz w:val="15"/>
                              </w:rPr>
                              <w:t>17</w:t>
                            </w:r>
                          </w:p>
                          <w:p w14:paraId="6C4932B7" w14:textId="77777777" w:rsidR="003C2BDD" w:rsidRDefault="003C2BDD" w:rsidP="003C2BDD">
                            <w:pPr>
                              <w:tabs>
                                <w:tab w:val="left" w:pos="983"/>
                                <w:tab w:val="left" w:pos="1019"/>
                              </w:tabs>
                              <w:spacing w:before="40" w:line="292" w:lineRule="auto"/>
                              <w:ind w:left="91" w:right="455"/>
                              <w:jc w:val="both"/>
                              <w:rPr>
                                <w:rFonts w:ascii="Calibri"/>
                                <w:sz w:val="15"/>
                              </w:rPr>
                            </w:pPr>
                            <w:r>
                              <w:rPr>
                                <w:rFonts w:ascii="Calibri"/>
                                <w:spacing w:val="-2"/>
                                <w:sz w:val="15"/>
                              </w:rPr>
                              <w:t>Median</w:t>
                            </w:r>
                            <w:r>
                              <w:rPr>
                                <w:rFonts w:ascii="Calibri"/>
                                <w:sz w:val="15"/>
                              </w:rPr>
                              <w:tab/>
                            </w:r>
                            <w:r>
                              <w:rPr>
                                <w:rFonts w:ascii="Calibri"/>
                                <w:spacing w:val="-2"/>
                                <w:sz w:val="15"/>
                              </w:rPr>
                              <w:t>-0.204894</w:t>
                            </w:r>
                            <w:r>
                              <w:rPr>
                                <w:rFonts w:ascii="Calibri"/>
                                <w:spacing w:val="40"/>
                                <w:sz w:val="15"/>
                              </w:rPr>
                              <w:t xml:space="preserve"> </w:t>
                            </w:r>
                            <w:r>
                              <w:rPr>
                                <w:rFonts w:ascii="Calibri"/>
                                <w:sz w:val="15"/>
                              </w:rPr>
                              <w:t>Maximum 1.589809</w:t>
                            </w:r>
                            <w:r>
                              <w:rPr>
                                <w:rFonts w:ascii="Calibri"/>
                                <w:spacing w:val="40"/>
                                <w:sz w:val="15"/>
                              </w:rPr>
                              <w:t xml:space="preserve"> </w:t>
                            </w:r>
                            <w:r>
                              <w:rPr>
                                <w:rFonts w:ascii="Calibri"/>
                                <w:sz w:val="15"/>
                              </w:rPr>
                              <w:t>Minimum -1.285494</w:t>
                            </w:r>
                            <w:r>
                              <w:rPr>
                                <w:rFonts w:ascii="Calibri"/>
                                <w:spacing w:val="40"/>
                                <w:sz w:val="15"/>
                              </w:rPr>
                              <w:t xml:space="preserve"> </w:t>
                            </w:r>
                            <w:r>
                              <w:rPr>
                                <w:rFonts w:ascii="Calibri"/>
                                <w:sz w:val="15"/>
                              </w:rPr>
                              <w:t>Std.</w:t>
                            </w:r>
                            <w:r>
                              <w:rPr>
                                <w:rFonts w:ascii="Calibri"/>
                                <w:spacing w:val="11"/>
                                <w:sz w:val="15"/>
                              </w:rPr>
                              <w:t xml:space="preserve"> </w:t>
                            </w:r>
                            <w:r>
                              <w:rPr>
                                <w:rFonts w:ascii="Calibri"/>
                                <w:spacing w:val="-4"/>
                                <w:sz w:val="15"/>
                              </w:rPr>
                              <w:t>Dev.</w:t>
                            </w:r>
                            <w:r>
                              <w:rPr>
                                <w:rFonts w:ascii="Calibri"/>
                                <w:sz w:val="15"/>
                              </w:rPr>
                              <w:tab/>
                            </w:r>
                            <w:r>
                              <w:rPr>
                                <w:rFonts w:ascii="Calibri"/>
                                <w:sz w:val="15"/>
                              </w:rPr>
                              <w:tab/>
                            </w:r>
                            <w:r>
                              <w:rPr>
                                <w:rFonts w:ascii="Calibri"/>
                                <w:spacing w:val="-2"/>
                                <w:sz w:val="15"/>
                              </w:rPr>
                              <w:t>0.728514</w:t>
                            </w:r>
                          </w:p>
                          <w:p w14:paraId="4F2B9183" w14:textId="77777777" w:rsidR="003C2BDD" w:rsidRDefault="003C2BDD" w:rsidP="003C2BDD">
                            <w:pPr>
                              <w:tabs>
                                <w:tab w:val="left" w:pos="1019"/>
                              </w:tabs>
                              <w:spacing w:before="2" w:line="292" w:lineRule="auto"/>
                              <w:ind w:left="91" w:right="466"/>
                              <w:jc w:val="both"/>
                              <w:rPr>
                                <w:rFonts w:ascii="Calibri"/>
                                <w:sz w:val="15"/>
                              </w:rPr>
                            </w:pPr>
                            <w:r>
                              <w:rPr>
                                <w:rFonts w:ascii="Calibri"/>
                                <w:sz w:val="15"/>
                              </w:rPr>
                              <w:t>Skewness 0.382350</w:t>
                            </w:r>
                            <w:r>
                              <w:rPr>
                                <w:rFonts w:ascii="Calibri"/>
                                <w:spacing w:val="40"/>
                                <w:sz w:val="15"/>
                              </w:rPr>
                              <w:t xml:space="preserve"> </w:t>
                            </w:r>
                            <w:r>
                              <w:rPr>
                                <w:rFonts w:ascii="Calibri"/>
                                <w:spacing w:val="-2"/>
                                <w:sz w:val="15"/>
                              </w:rPr>
                              <w:t>Kurtosis</w:t>
                            </w:r>
                            <w:r>
                              <w:rPr>
                                <w:rFonts w:ascii="Calibri"/>
                                <w:sz w:val="15"/>
                              </w:rPr>
                              <w:tab/>
                            </w:r>
                            <w:r>
                              <w:rPr>
                                <w:rFonts w:ascii="Calibri"/>
                                <w:spacing w:val="-2"/>
                                <w:sz w:val="15"/>
                              </w:rPr>
                              <w:t>2.244764</w:t>
                            </w:r>
                          </w:p>
                          <w:p w14:paraId="557A3252" w14:textId="77777777" w:rsidR="003C2BDD" w:rsidRDefault="003C2BDD" w:rsidP="003C2BDD">
                            <w:pPr>
                              <w:pStyle w:val="BodyText"/>
                              <w:spacing w:before="41"/>
                              <w:rPr>
                                <w:rFonts w:ascii="Calibri"/>
                                <w:sz w:val="15"/>
                              </w:rPr>
                            </w:pPr>
                          </w:p>
                          <w:p w14:paraId="4BE94490" w14:textId="77777777" w:rsidR="003C2BDD" w:rsidRDefault="003C2BDD" w:rsidP="003C2BDD">
                            <w:pPr>
                              <w:spacing w:line="292" w:lineRule="auto"/>
                              <w:ind w:left="91" w:right="466"/>
                              <w:jc w:val="both"/>
                              <w:rPr>
                                <w:rFonts w:ascii="Calibri"/>
                                <w:sz w:val="15"/>
                              </w:rPr>
                            </w:pPr>
                            <w:r>
                              <w:rPr>
                                <w:rFonts w:ascii="Calibri"/>
                                <w:sz w:val="15"/>
                              </w:rPr>
                              <w:t>Jarque-Bera 2.165901</w:t>
                            </w:r>
                            <w:r>
                              <w:rPr>
                                <w:rFonts w:ascii="Calibri"/>
                                <w:spacing w:val="40"/>
                                <w:sz w:val="15"/>
                              </w:rPr>
                              <w:t xml:space="preserve"> </w:t>
                            </w:r>
                            <w:r>
                              <w:rPr>
                                <w:rFonts w:ascii="Calibri"/>
                                <w:sz w:val="15"/>
                              </w:rPr>
                              <w:t>Probability</w:t>
                            </w:r>
                            <w:r>
                              <w:rPr>
                                <w:rFonts w:ascii="Calibri"/>
                                <w:spacing w:val="53"/>
                                <w:sz w:val="15"/>
                              </w:rPr>
                              <w:t xml:space="preserve">   </w:t>
                            </w:r>
                            <w:r>
                              <w:rPr>
                                <w:rFonts w:ascii="Calibri"/>
                                <w:spacing w:val="-2"/>
                                <w:sz w:val="15"/>
                              </w:rPr>
                              <w:t>0.338595</w:t>
                            </w:r>
                          </w:p>
                        </w:txbxContent>
                      </wps:txbx>
                      <wps:bodyPr wrap="square" lIns="0" tIns="0" rIns="0" bIns="0" rtlCol="0">
                        <a:noAutofit/>
                      </wps:bodyPr>
                    </wps:wsp>
                  </a:graphicData>
                </a:graphic>
              </wp:anchor>
            </w:drawing>
          </mc:Choice>
          <mc:Fallback>
            <w:pict>
              <v:shape w14:anchorId="6313B48B" id="Textbox 89" o:spid="_x0000_s1027" type="#_x0000_t202" style="position:absolute;left:0;text-align:left;margin-left:407pt;margin-top:6.3pt;width:102.8pt;height:161.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" filled="f" strokeweight=".1139mm">
                <v:path arrowok="t"/>
                <v:textbox inset="0,0,0,0">
                  <w:txbxContent>
                    <w:p w14:paraId="614EFA59" w14:textId="77777777" w:rsidR="003C2BDD" w:rsidRDefault="003C2BDD" w:rsidP="003C2BDD">
                      <w:pPr>
                        <w:spacing w:before="49" w:line="292" w:lineRule="auto"/>
                        <w:ind w:left="91" w:right="51"/>
                        <w:jc w:val="both"/>
                        <w:rPr>
                          <w:rFonts w:ascii="Calibri"/>
                          <w:sz w:val="15"/>
                        </w:rPr>
                      </w:pPr>
                      <w:r>
                        <w:rPr>
                          <w:rFonts w:ascii="Calibri"/>
                          <w:sz w:val="15"/>
                        </w:rPr>
                        <w:t>Series:Standardized</w:t>
                      </w:r>
                      <w:r>
                        <w:rPr>
                          <w:rFonts w:ascii="Calibri"/>
                          <w:spacing w:val="-9"/>
                          <w:sz w:val="15"/>
                        </w:rPr>
                        <w:t xml:space="preserve"> </w:t>
                      </w:r>
                      <w:r>
                        <w:rPr>
                          <w:rFonts w:ascii="Calibri"/>
                          <w:sz w:val="15"/>
                        </w:rPr>
                        <w:t>Residuals</w:t>
                      </w:r>
                      <w:r>
                        <w:rPr>
                          <w:rFonts w:ascii="Calibri"/>
                          <w:spacing w:val="40"/>
                          <w:sz w:val="15"/>
                        </w:rPr>
                        <w:t xml:space="preserve"> </w:t>
                      </w:r>
                      <w:r>
                        <w:rPr>
                          <w:rFonts w:ascii="Calibri"/>
                          <w:sz w:val="15"/>
                        </w:rPr>
                        <w:t>Sample 2018 2022</w:t>
                      </w:r>
                    </w:p>
                    <w:p w14:paraId="2DE72444" w14:textId="77777777" w:rsidR="003C2BDD" w:rsidRDefault="003C2BDD" w:rsidP="003C2BDD">
                      <w:pPr>
                        <w:spacing w:before="1"/>
                        <w:ind w:left="91"/>
                        <w:jc w:val="both"/>
                        <w:rPr>
                          <w:rFonts w:ascii="Calibri"/>
                          <w:sz w:val="15"/>
                        </w:rPr>
                      </w:pPr>
                      <w:r>
                        <w:rPr>
                          <w:rFonts w:ascii="Calibri"/>
                          <w:spacing w:val="2"/>
                          <w:sz w:val="15"/>
                        </w:rPr>
                        <w:t>Observations</w:t>
                      </w:r>
                      <w:r>
                        <w:rPr>
                          <w:rFonts w:ascii="Calibri"/>
                          <w:spacing w:val="50"/>
                          <w:sz w:val="15"/>
                        </w:rPr>
                        <w:t xml:space="preserve"> </w:t>
                      </w:r>
                      <w:r>
                        <w:rPr>
                          <w:rFonts w:ascii="Calibri"/>
                          <w:spacing w:val="-5"/>
                          <w:sz w:val="15"/>
                        </w:rPr>
                        <w:t>45</w:t>
                      </w:r>
                    </w:p>
                    <w:p w14:paraId="176708D1" w14:textId="77777777" w:rsidR="003C2BDD" w:rsidRDefault="003C2BDD" w:rsidP="003C2BDD">
                      <w:pPr>
                        <w:pStyle w:val="BodyText"/>
                        <w:spacing w:before="81"/>
                        <w:rPr>
                          <w:rFonts w:ascii="Calibri"/>
                          <w:sz w:val="15"/>
                        </w:rPr>
                      </w:pPr>
                    </w:p>
                    <w:p w14:paraId="66C9F1AC" w14:textId="77777777" w:rsidR="003C2BDD" w:rsidRDefault="003C2BDD" w:rsidP="003C2BDD">
                      <w:pPr>
                        <w:tabs>
                          <w:tab w:val="left" w:pos="1019"/>
                        </w:tabs>
                        <w:ind w:left="91"/>
                        <w:jc w:val="both"/>
                        <w:rPr>
                          <w:rFonts w:ascii="Calibri"/>
                          <w:sz w:val="15"/>
                        </w:rPr>
                      </w:pPr>
                      <w:r>
                        <w:rPr>
                          <w:rFonts w:ascii="Calibri"/>
                          <w:spacing w:val="-4"/>
                          <w:sz w:val="15"/>
                        </w:rPr>
                        <w:t>Mean</w:t>
                      </w:r>
                      <w:r>
                        <w:rPr>
                          <w:rFonts w:ascii="Calibri"/>
                          <w:sz w:val="15"/>
                        </w:rPr>
                        <w:tab/>
                        <w:t>2.47e-</w:t>
                      </w:r>
                      <w:r>
                        <w:rPr>
                          <w:rFonts w:ascii="Calibri"/>
                          <w:spacing w:val="-5"/>
                          <w:sz w:val="15"/>
                        </w:rPr>
                        <w:t>17</w:t>
                      </w:r>
                    </w:p>
                    <w:p w14:paraId="6C4932B7" w14:textId="77777777" w:rsidR="003C2BDD" w:rsidRDefault="003C2BDD" w:rsidP="003C2BDD">
                      <w:pPr>
                        <w:tabs>
                          <w:tab w:val="left" w:pos="983"/>
                          <w:tab w:val="left" w:pos="1019"/>
                        </w:tabs>
                        <w:spacing w:before="40" w:line="292" w:lineRule="auto"/>
                        <w:ind w:left="91" w:right="455"/>
                        <w:jc w:val="both"/>
                        <w:rPr>
                          <w:rFonts w:ascii="Calibri"/>
                          <w:sz w:val="15"/>
                        </w:rPr>
                      </w:pPr>
                      <w:r>
                        <w:rPr>
                          <w:rFonts w:ascii="Calibri"/>
                          <w:spacing w:val="-2"/>
                          <w:sz w:val="15"/>
                        </w:rPr>
                        <w:t>Median</w:t>
                      </w:r>
                      <w:r>
                        <w:rPr>
                          <w:rFonts w:ascii="Calibri"/>
                          <w:sz w:val="15"/>
                        </w:rPr>
                        <w:tab/>
                      </w:r>
                      <w:r>
                        <w:rPr>
                          <w:rFonts w:ascii="Calibri"/>
                          <w:spacing w:val="-2"/>
                          <w:sz w:val="15"/>
                        </w:rPr>
                        <w:t>-0.204894</w:t>
                      </w:r>
                      <w:r>
                        <w:rPr>
                          <w:rFonts w:ascii="Calibri"/>
                          <w:spacing w:val="40"/>
                          <w:sz w:val="15"/>
                        </w:rPr>
                        <w:t xml:space="preserve"> </w:t>
                      </w:r>
                      <w:r>
                        <w:rPr>
                          <w:rFonts w:ascii="Calibri"/>
                          <w:sz w:val="15"/>
                        </w:rPr>
                        <w:t>Maximum 1.589809</w:t>
                      </w:r>
                      <w:r>
                        <w:rPr>
                          <w:rFonts w:ascii="Calibri"/>
                          <w:spacing w:val="40"/>
                          <w:sz w:val="15"/>
                        </w:rPr>
                        <w:t xml:space="preserve"> </w:t>
                      </w:r>
                      <w:r>
                        <w:rPr>
                          <w:rFonts w:ascii="Calibri"/>
                          <w:sz w:val="15"/>
                        </w:rPr>
                        <w:t>Minimum -1.285494</w:t>
                      </w:r>
                      <w:r>
                        <w:rPr>
                          <w:rFonts w:ascii="Calibri"/>
                          <w:spacing w:val="40"/>
                          <w:sz w:val="15"/>
                        </w:rPr>
                        <w:t xml:space="preserve"> </w:t>
                      </w:r>
                      <w:r>
                        <w:rPr>
                          <w:rFonts w:ascii="Calibri"/>
                          <w:sz w:val="15"/>
                        </w:rPr>
                        <w:t>Std.</w:t>
                      </w:r>
                      <w:r>
                        <w:rPr>
                          <w:rFonts w:ascii="Calibri"/>
                          <w:spacing w:val="11"/>
                          <w:sz w:val="15"/>
                        </w:rPr>
                        <w:t xml:space="preserve"> </w:t>
                      </w:r>
                      <w:r>
                        <w:rPr>
                          <w:rFonts w:ascii="Calibri"/>
                          <w:spacing w:val="-4"/>
                          <w:sz w:val="15"/>
                        </w:rPr>
                        <w:t>Dev.</w:t>
                      </w:r>
                      <w:r>
                        <w:rPr>
                          <w:rFonts w:ascii="Calibri"/>
                          <w:sz w:val="15"/>
                        </w:rPr>
                        <w:tab/>
                      </w:r>
                      <w:r>
                        <w:rPr>
                          <w:rFonts w:ascii="Calibri"/>
                          <w:sz w:val="15"/>
                        </w:rPr>
                        <w:tab/>
                      </w:r>
                      <w:r>
                        <w:rPr>
                          <w:rFonts w:ascii="Calibri"/>
                          <w:spacing w:val="-2"/>
                          <w:sz w:val="15"/>
                        </w:rPr>
                        <w:t>0.728514</w:t>
                      </w:r>
                    </w:p>
                    <w:p w14:paraId="4F2B9183" w14:textId="77777777" w:rsidR="003C2BDD" w:rsidRDefault="003C2BDD" w:rsidP="003C2BDD">
                      <w:pPr>
                        <w:tabs>
                          <w:tab w:val="left" w:pos="1019"/>
                        </w:tabs>
                        <w:spacing w:before="2" w:line="292" w:lineRule="auto"/>
                        <w:ind w:left="91" w:right="466"/>
                        <w:jc w:val="both"/>
                        <w:rPr>
                          <w:rFonts w:ascii="Calibri"/>
                          <w:sz w:val="15"/>
                        </w:rPr>
                      </w:pPr>
                      <w:r>
                        <w:rPr>
                          <w:rFonts w:ascii="Calibri"/>
                          <w:sz w:val="15"/>
                        </w:rPr>
                        <w:t>Skewness 0.382350</w:t>
                      </w:r>
                      <w:r>
                        <w:rPr>
                          <w:rFonts w:ascii="Calibri"/>
                          <w:spacing w:val="40"/>
                          <w:sz w:val="15"/>
                        </w:rPr>
                        <w:t xml:space="preserve"> </w:t>
                      </w:r>
                      <w:r>
                        <w:rPr>
                          <w:rFonts w:ascii="Calibri"/>
                          <w:spacing w:val="-2"/>
                          <w:sz w:val="15"/>
                        </w:rPr>
                        <w:t>Kurtosis</w:t>
                      </w:r>
                      <w:r>
                        <w:rPr>
                          <w:rFonts w:ascii="Calibri"/>
                          <w:sz w:val="15"/>
                        </w:rPr>
                        <w:tab/>
                      </w:r>
                      <w:r>
                        <w:rPr>
                          <w:rFonts w:ascii="Calibri"/>
                          <w:spacing w:val="-2"/>
                          <w:sz w:val="15"/>
                        </w:rPr>
                        <w:t>2.244764</w:t>
                      </w:r>
                    </w:p>
                    <w:p w14:paraId="557A3252" w14:textId="77777777" w:rsidR="003C2BDD" w:rsidRDefault="003C2BDD" w:rsidP="003C2BDD">
                      <w:pPr>
                        <w:pStyle w:val="BodyText"/>
                        <w:spacing w:before="41"/>
                        <w:rPr>
                          <w:rFonts w:ascii="Calibri"/>
                          <w:sz w:val="15"/>
                        </w:rPr>
                      </w:pPr>
                    </w:p>
                    <w:p w14:paraId="4BE94490" w14:textId="77777777" w:rsidR="003C2BDD" w:rsidRDefault="003C2BDD" w:rsidP="003C2BDD">
                      <w:pPr>
                        <w:spacing w:line="292" w:lineRule="auto"/>
                        <w:ind w:left="91" w:right="466"/>
                        <w:jc w:val="both"/>
                        <w:rPr>
                          <w:rFonts w:ascii="Calibri"/>
                          <w:sz w:val="15"/>
                        </w:rPr>
                      </w:pPr>
                      <w:r>
                        <w:rPr>
                          <w:rFonts w:ascii="Calibri"/>
                          <w:sz w:val="15"/>
                        </w:rPr>
                        <w:t>Jarque-Bera 2.165901</w:t>
                      </w:r>
                      <w:r>
                        <w:rPr>
                          <w:rFonts w:ascii="Calibri"/>
                          <w:spacing w:val="40"/>
                          <w:sz w:val="15"/>
                        </w:rPr>
                        <w:t xml:space="preserve"> </w:t>
                      </w:r>
                      <w:r>
                        <w:rPr>
                          <w:rFonts w:ascii="Calibri"/>
                          <w:sz w:val="15"/>
                        </w:rPr>
                        <w:t>Probability</w:t>
                      </w:r>
                      <w:r>
                        <w:rPr>
                          <w:rFonts w:ascii="Calibri"/>
                          <w:spacing w:val="53"/>
                          <w:sz w:val="15"/>
                        </w:rPr>
                        <w:t xml:space="preserve">   </w:t>
                      </w:r>
                      <w:r>
                        <w:rPr>
                          <w:rFonts w:ascii="Calibri"/>
                          <w:spacing w:val="-2"/>
                          <w:sz w:val="15"/>
                        </w:rPr>
                        <w:t>0.338595</w:t>
                      </w:r>
                    </w:p>
                  </w:txbxContent>
                </v:textbox>
                <w10:wrap anchorx="page"/>
              </v:shape>
            </w:pict>
          </mc:Fallback>
        </mc:AlternateContent>
      </w:r>
      <w:r>
        <w:rPr>
          <w:rFonts w:ascii="Calibri"/>
          <w:spacing w:val="-5"/>
          <w:w w:val="105"/>
          <w:sz w:val="17"/>
        </w:rPr>
        <w:t>10</w:t>
      </w:r>
    </w:p>
    <w:p w14:paraId="0F029F37" w14:textId="77777777" w:rsidR="003C2BDD" w:rsidRDefault="003C2BDD" w:rsidP="003C2BDD">
      <w:pPr>
        <w:pStyle w:val="BodyText"/>
        <w:spacing w:before="127"/>
        <w:rPr>
          <w:rFonts w:ascii="Calibri"/>
          <w:sz w:val="17"/>
        </w:rPr>
      </w:pPr>
    </w:p>
    <w:p w14:paraId="72A2AA7D" w14:textId="77777777" w:rsidR="003C2BDD" w:rsidRDefault="003C2BDD" w:rsidP="003C2BDD">
      <w:pPr>
        <w:ind w:left="658"/>
        <w:rPr>
          <w:rFonts w:ascii="Calibri"/>
          <w:sz w:val="17"/>
        </w:rPr>
      </w:pPr>
      <w:r>
        <w:rPr>
          <w:rFonts w:ascii="Calibri"/>
          <w:noProof/>
          <w:sz w:val="17"/>
        </w:rPr>
        <mc:AlternateContent>
          <mc:Choice Requires="wpg">
            <w:drawing>
              <wp:anchor distT="0" distB="0" distL="0" distR="0" simplePos="0" relativeHeight="251662336" behindDoc="0" locked="0" layoutInCell="1" allowOverlap="1" wp14:anchorId="19B9D114" wp14:editId="0896B2B4">
                <wp:simplePos x="0" y="0"/>
                <wp:positionH relativeFrom="page">
                  <wp:posOffset>1591805</wp:posOffset>
                </wp:positionH>
                <wp:positionV relativeFrom="paragraph">
                  <wp:posOffset>-92523</wp:posOffset>
                </wp:positionV>
                <wp:extent cx="3435985" cy="154686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5985" cy="1546860"/>
                          <a:chOff x="0" y="0"/>
                          <a:chExt cx="3435985" cy="1546860"/>
                        </a:xfrm>
                      </wpg:grpSpPr>
                      <wps:wsp>
                        <wps:cNvPr id="91" name="Graphic 91"/>
                        <wps:cNvSpPr/>
                        <wps:spPr>
                          <a:xfrm>
                            <a:off x="1846386" y="1205706"/>
                            <a:ext cx="1589405" cy="1270"/>
                          </a:xfrm>
                          <a:custGeom>
                            <a:avLst/>
                            <a:gdLst/>
                            <a:ahLst/>
                            <a:cxnLst/>
                            <a:rect l="l" t="t" r="r" b="b"/>
                            <a:pathLst>
                              <a:path w="1589405">
                                <a:moveTo>
                                  <a:pt x="0" y="0"/>
                                </a:moveTo>
                                <a:lnTo>
                                  <a:pt x="260360" y="0"/>
                                </a:lnTo>
                              </a:path>
                              <a:path w="1589405">
                                <a:moveTo>
                                  <a:pt x="1039679" y="0"/>
                                </a:moveTo>
                                <a:lnTo>
                                  <a:pt x="1589292" y="0"/>
                                </a:lnTo>
                              </a:path>
                            </a:pathLst>
                          </a:custGeom>
                          <a:ln w="2051">
                            <a:solidFill>
                              <a:srgbClr val="E8E8E8"/>
                            </a:solidFill>
                            <a:prstDash val="solid"/>
                          </a:ln>
                        </wps:spPr>
                        <wps:bodyPr wrap="square" lIns="0" tIns="0" rIns="0" bIns="0" rtlCol="0">
                          <a:prstTxWarp prst="textNoShape">
                            <a:avLst/>
                          </a:prstTxWarp>
                          <a:noAutofit/>
                        </wps:bodyPr>
                      </wps:wsp>
                      <wps:wsp>
                        <wps:cNvPr id="92" name="Graphic 92"/>
                        <wps:cNvSpPr/>
                        <wps:spPr>
                          <a:xfrm>
                            <a:off x="0" y="1205706"/>
                            <a:ext cx="548005" cy="1270"/>
                          </a:xfrm>
                          <a:custGeom>
                            <a:avLst/>
                            <a:gdLst/>
                            <a:ahLst/>
                            <a:cxnLst/>
                            <a:rect l="l" t="t" r="r" b="b"/>
                            <a:pathLst>
                              <a:path w="548005">
                                <a:moveTo>
                                  <a:pt x="0" y="0"/>
                                </a:moveTo>
                                <a:lnTo>
                                  <a:pt x="547521" y="0"/>
                                </a:lnTo>
                              </a:path>
                            </a:pathLst>
                          </a:custGeom>
                          <a:ln w="2051">
                            <a:solidFill>
                              <a:srgbClr val="E8E8E8"/>
                            </a:solidFill>
                            <a:prstDash val="solid"/>
                          </a:ln>
                        </wps:spPr>
                        <wps:bodyPr wrap="square" lIns="0" tIns="0" rIns="0" bIns="0" rtlCol="0">
                          <a:prstTxWarp prst="textNoShape">
                            <a:avLst/>
                          </a:prstTxWarp>
                          <a:noAutofit/>
                        </wps:bodyPr>
                      </wps:wsp>
                      <wps:wsp>
                        <wps:cNvPr id="93" name="Graphic 93"/>
                        <wps:cNvSpPr/>
                        <wps:spPr>
                          <a:xfrm>
                            <a:off x="807786" y="1205706"/>
                            <a:ext cx="259715" cy="1270"/>
                          </a:xfrm>
                          <a:custGeom>
                            <a:avLst/>
                            <a:gdLst/>
                            <a:ahLst/>
                            <a:cxnLst/>
                            <a:rect l="l" t="t" r="r" b="b"/>
                            <a:pathLst>
                              <a:path w="259715">
                                <a:moveTo>
                                  <a:pt x="0" y="0"/>
                                </a:moveTo>
                                <a:lnTo>
                                  <a:pt x="259226" y="0"/>
                                </a:lnTo>
                              </a:path>
                            </a:pathLst>
                          </a:custGeom>
                          <a:ln w="2051">
                            <a:solidFill>
                              <a:srgbClr val="E8E8E8"/>
                            </a:solidFill>
                            <a:prstDash val="solid"/>
                          </a:ln>
                        </wps:spPr>
                        <wps:bodyPr wrap="square" lIns="0" tIns="0" rIns="0" bIns="0" rtlCol="0">
                          <a:prstTxWarp prst="textNoShape">
                            <a:avLst/>
                          </a:prstTxWarp>
                          <a:noAutofit/>
                        </wps:bodyPr>
                      </wps:wsp>
                      <wps:wsp>
                        <wps:cNvPr id="94" name="Graphic 94"/>
                        <wps:cNvSpPr/>
                        <wps:spPr>
                          <a:xfrm>
                            <a:off x="0" y="861545"/>
                            <a:ext cx="3435985" cy="1270"/>
                          </a:xfrm>
                          <a:custGeom>
                            <a:avLst/>
                            <a:gdLst/>
                            <a:ahLst/>
                            <a:cxnLst/>
                            <a:rect l="l" t="t" r="r" b="b"/>
                            <a:pathLst>
                              <a:path w="3435985">
                                <a:moveTo>
                                  <a:pt x="1587269" y="0"/>
                                </a:moveTo>
                                <a:lnTo>
                                  <a:pt x="3435679" y="0"/>
                                </a:lnTo>
                              </a:path>
                              <a:path w="3435985">
                                <a:moveTo>
                                  <a:pt x="0" y="0"/>
                                </a:moveTo>
                                <a:lnTo>
                                  <a:pt x="1067013" y="0"/>
                                </a:lnTo>
                              </a:path>
                            </a:pathLst>
                          </a:custGeom>
                          <a:ln w="2051">
                            <a:solidFill>
                              <a:srgbClr val="E8E8E8"/>
                            </a:solidFill>
                            <a:prstDash val="solid"/>
                          </a:ln>
                        </wps:spPr>
                        <wps:bodyPr wrap="square" lIns="0" tIns="0" rIns="0" bIns="0" rtlCol="0">
                          <a:prstTxWarp prst="textNoShape">
                            <a:avLst/>
                          </a:prstTxWarp>
                          <a:noAutofit/>
                        </wps:bodyPr>
                      </wps:wsp>
                      <wps:wsp>
                        <wps:cNvPr id="95" name="Graphic 95"/>
                        <wps:cNvSpPr/>
                        <wps:spPr>
                          <a:xfrm>
                            <a:off x="1587269" y="517383"/>
                            <a:ext cx="1848485" cy="1270"/>
                          </a:xfrm>
                          <a:custGeom>
                            <a:avLst/>
                            <a:gdLst/>
                            <a:ahLst/>
                            <a:cxnLst/>
                            <a:rect l="l" t="t" r="r" b="b"/>
                            <a:pathLst>
                              <a:path w="1848485">
                                <a:moveTo>
                                  <a:pt x="0" y="0"/>
                                </a:moveTo>
                                <a:lnTo>
                                  <a:pt x="1848409" y="0"/>
                                </a:lnTo>
                              </a:path>
                            </a:pathLst>
                          </a:custGeom>
                          <a:ln w="2051">
                            <a:solidFill>
                              <a:srgbClr val="E8E8E8"/>
                            </a:solidFill>
                            <a:prstDash val="solid"/>
                          </a:ln>
                        </wps:spPr>
                        <wps:bodyPr wrap="square" lIns="0" tIns="0" rIns="0" bIns="0" rtlCol="0">
                          <a:prstTxWarp prst="textNoShape">
                            <a:avLst/>
                          </a:prstTxWarp>
                          <a:noAutofit/>
                        </wps:bodyPr>
                      </wps:wsp>
                      <wps:wsp>
                        <wps:cNvPr id="96" name="Graphic 96"/>
                        <wps:cNvSpPr/>
                        <wps:spPr>
                          <a:xfrm>
                            <a:off x="0" y="517383"/>
                            <a:ext cx="1067435" cy="1270"/>
                          </a:xfrm>
                          <a:custGeom>
                            <a:avLst/>
                            <a:gdLst/>
                            <a:ahLst/>
                            <a:cxnLst/>
                            <a:rect l="l" t="t" r="r" b="b"/>
                            <a:pathLst>
                              <a:path w="1067435">
                                <a:moveTo>
                                  <a:pt x="0" y="0"/>
                                </a:moveTo>
                                <a:lnTo>
                                  <a:pt x="1067013" y="0"/>
                                </a:lnTo>
                              </a:path>
                            </a:pathLst>
                          </a:custGeom>
                          <a:ln w="2051">
                            <a:solidFill>
                              <a:srgbClr val="E8E8E8"/>
                            </a:solidFill>
                            <a:prstDash val="solid"/>
                          </a:ln>
                        </wps:spPr>
                        <wps:bodyPr wrap="square" lIns="0" tIns="0" rIns="0" bIns="0" rtlCol="0">
                          <a:prstTxWarp prst="textNoShape">
                            <a:avLst/>
                          </a:prstTxWarp>
                          <a:noAutofit/>
                        </wps:bodyPr>
                      </wps:wsp>
                      <wps:wsp>
                        <wps:cNvPr id="97" name="Graphic 97"/>
                        <wps:cNvSpPr/>
                        <wps:spPr>
                          <a:xfrm>
                            <a:off x="0" y="173618"/>
                            <a:ext cx="3435985" cy="1270"/>
                          </a:xfrm>
                          <a:custGeom>
                            <a:avLst/>
                            <a:gdLst/>
                            <a:ahLst/>
                            <a:cxnLst/>
                            <a:rect l="l" t="t" r="r" b="b"/>
                            <a:pathLst>
                              <a:path w="3435985">
                                <a:moveTo>
                                  <a:pt x="0" y="0"/>
                                </a:moveTo>
                                <a:lnTo>
                                  <a:pt x="1067013" y="0"/>
                                </a:lnTo>
                              </a:path>
                              <a:path w="3435985">
                                <a:moveTo>
                                  <a:pt x="1587269" y="0"/>
                                </a:moveTo>
                                <a:lnTo>
                                  <a:pt x="3435679" y="0"/>
                                </a:lnTo>
                              </a:path>
                            </a:pathLst>
                          </a:custGeom>
                          <a:ln w="2051">
                            <a:solidFill>
                              <a:srgbClr val="E8E8E8"/>
                            </a:solidFill>
                            <a:prstDash val="solid"/>
                          </a:ln>
                        </wps:spPr>
                        <wps:bodyPr wrap="square" lIns="0" tIns="0" rIns="0" bIns="0" rtlCol="0">
                          <a:prstTxWarp prst="textNoShape">
                            <a:avLst/>
                          </a:prstTxWarp>
                          <a:noAutofit/>
                        </wps:bodyPr>
                      </wps:wsp>
                      <wps:wsp>
                        <wps:cNvPr id="98" name="Graphic 98"/>
                        <wps:cNvSpPr/>
                        <wps:spPr>
                          <a:xfrm>
                            <a:off x="28358" y="1378314"/>
                            <a:ext cx="259715" cy="167640"/>
                          </a:xfrm>
                          <a:custGeom>
                            <a:avLst/>
                            <a:gdLst/>
                            <a:ahLst/>
                            <a:cxnLst/>
                            <a:rect l="l" t="t" r="r" b="b"/>
                            <a:pathLst>
                              <a:path w="259715" h="167640">
                                <a:moveTo>
                                  <a:pt x="259240" y="0"/>
                                </a:moveTo>
                                <a:lnTo>
                                  <a:pt x="0" y="0"/>
                                </a:lnTo>
                                <a:lnTo>
                                  <a:pt x="0" y="167190"/>
                                </a:lnTo>
                                <a:lnTo>
                                  <a:pt x="259240" y="167190"/>
                                </a:lnTo>
                                <a:lnTo>
                                  <a:pt x="259240" y="0"/>
                                </a:lnTo>
                                <a:close/>
                              </a:path>
                            </a:pathLst>
                          </a:custGeom>
                          <a:solidFill>
                            <a:srgbClr val="7192CA"/>
                          </a:solidFill>
                        </wps:spPr>
                        <wps:bodyPr wrap="square" lIns="0" tIns="0" rIns="0" bIns="0" rtlCol="0">
                          <a:prstTxWarp prst="textNoShape">
                            <a:avLst/>
                          </a:prstTxWarp>
                          <a:noAutofit/>
                        </wps:bodyPr>
                      </wps:wsp>
                      <wps:wsp>
                        <wps:cNvPr id="99" name="Graphic 99"/>
                        <wps:cNvSpPr/>
                        <wps:spPr>
                          <a:xfrm>
                            <a:off x="28358" y="1378314"/>
                            <a:ext cx="259715" cy="167640"/>
                          </a:xfrm>
                          <a:custGeom>
                            <a:avLst/>
                            <a:gdLst/>
                            <a:ahLst/>
                            <a:cxnLst/>
                            <a:rect l="l" t="t" r="r" b="b"/>
                            <a:pathLst>
                              <a:path w="259715" h="167640">
                                <a:moveTo>
                                  <a:pt x="259240" y="167190"/>
                                </a:moveTo>
                                <a:lnTo>
                                  <a:pt x="259240" y="0"/>
                                </a:lnTo>
                                <a:lnTo>
                                  <a:pt x="0" y="0"/>
                                </a:lnTo>
                                <a:lnTo>
                                  <a:pt x="0" y="167190"/>
                                </a:lnTo>
                              </a:path>
                            </a:pathLst>
                          </a:custGeom>
                          <a:ln w="2050">
                            <a:solidFill>
                              <a:srgbClr val="C0C0C0"/>
                            </a:solidFill>
                            <a:prstDash val="solid"/>
                          </a:ln>
                        </wps:spPr>
                        <wps:bodyPr wrap="square" lIns="0" tIns="0" rIns="0" bIns="0" rtlCol="0">
                          <a:prstTxWarp prst="textNoShape">
                            <a:avLst/>
                          </a:prstTxWarp>
                          <a:noAutofit/>
                        </wps:bodyPr>
                      </wps:wsp>
                      <wps:wsp>
                        <wps:cNvPr id="100" name="Graphic 100"/>
                        <wps:cNvSpPr/>
                        <wps:spPr>
                          <a:xfrm>
                            <a:off x="287598" y="1205706"/>
                            <a:ext cx="260350" cy="340360"/>
                          </a:xfrm>
                          <a:custGeom>
                            <a:avLst/>
                            <a:gdLst/>
                            <a:ahLst/>
                            <a:cxnLst/>
                            <a:rect l="l" t="t" r="r" b="b"/>
                            <a:pathLst>
                              <a:path w="260350" h="340360">
                                <a:moveTo>
                                  <a:pt x="259923" y="0"/>
                                </a:moveTo>
                                <a:lnTo>
                                  <a:pt x="0" y="0"/>
                                </a:lnTo>
                                <a:lnTo>
                                  <a:pt x="0" y="339797"/>
                                </a:lnTo>
                                <a:lnTo>
                                  <a:pt x="259923" y="339797"/>
                                </a:lnTo>
                                <a:lnTo>
                                  <a:pt x="259923" y="0"/>
                                </a:lnTo>
                                <a:close/>
                              </a:path>
                            </a:pathLst>
                          </a:custGeom>
                          <a:solidFill>
                            <a:srgbClr val="7192CA"/>
                          </a:solidFill>
                        </wps:spPr>
                        <wps:bodyPr wrap="square" lIns="0" tIns="0" rIns="0" bIns="0" rtlCol="0">
                          <a:prstTxWarp prst="textNoShape">
                            <a:avLst/>
                          </a:prstTxWarp>
                          <a:noAutofit/>
                        </wps:bodyPr>
                      </wps:wsp>
                      <wps:wsp>
                        <wps:cNvPr id="101" name="Graphic 101"/>
                        <wps:cNvSpPr/>
                        <wps:spPr>
                          <a:xfrm>
                            <a:off x="287598" y="1205706"/>
                            <a:ext cx="260350" cy="340360"/>
                          </a:xfrm>
                          <a:custGeom>
                            <a:avLst/>
                            <a:gdLst/>
                            <a:ahLst/>
                            <a:cxnLst/>
                            <a:rect l="l" t="t" r="r" b="b"/>
                            <a:pathLst>
                              <a:path w="260350" h="340360">
                                <a:moveTo>
                                  <a:pt x="259923" y="339797"/>
                                </a:moveTo>
                                <a:lnTo>
                                  <a:pt x="259923" y="0"/>
                                </a:lnTo>
                                <a:lnTo>
                                  <a:pt x="0" y="0"/>
                                </a:lnTo>
                                <a:lnTo>
                                  <a:pt x="0" y="339797"/>
                                </a:lnTo>
                              </a:path>
                            </a:pathLst>
                          </a:custGeom>
                          <a:ln w="2050">
                            <a:solidFill>
                              <a:srgbClr val="C0C0C0"/>
                            </a:solidFill>
                            <a:prstDash val="solid"/>
                          </a:ln>
                        </wps:spPr>
                        <wps:bodyPr wrap="square" lIns="0" tIns="0" rIns="0" bIns="0" rtlCol="0">
                          <a:prstTxWarp prst="textNoShape">
                            <a:avLst/>
                          </a:prstTxWarp>
                          <a:noAutofit/>
                        </wps:bodyPr>
                      </wps:wsp>
                      <wps:wsp>
                        <wps:cNvPr id="102" name="Graphic 102"/>
                        <wps:cNvSpPr/>
                        <wps:spPr>
                          <a:xfrm>
                            <a:off x="547521" y="861544"/>
                            <a:ext cx="260350" cy="684530"/>
                          </a:xfrm>
                          <a:custGeom>
                            <a:avLst/>
                            <a:gdLst/>
                            <a:ahLst/>
                            <a:cxnLst/>
                            <a:rect l="l" t="t" r="r" b="b"/>
                            <a:pathLst>
                              <a:path w="260350" h="684530">
                                <a:moveTo>
                                  <a:pt x="260265" y="0"/>
                                </a:moveTo>
                                <a:lnTo>
                                  <a:pt x="0" y="0"/>
                                </a:lnTo>
                                <a:lnTo>
                                  <a:pt x="0" y="683959"/>
                                </a:lnTo>
                                <a:lnTo>
                                  <a:pt x="260265" y="683959"/>
                                </a:lnTo>
                                <a:lnTo>
                                  <a:pt x="260265" y="0"/>
                                </a:lnTo>
                                <a:close/>
                              </a:path>
                            </a:pathLst>
                          </a:custGeom>
                          <a:solidFill>
                            <a:srgbClr val="7192CA"/>
                          </a:solidFill>
                        </wps:spPr>
                        <wps:bodyPr wrap="square" lIns="0" tIns="0" rIns="0" bIns="0" rtlCol="0">
                          <a:prstTxWarp prst="textNoShape">
                            <a:avLst/>
                          </a:prstTxWarp>
                          <a:noAutofit/>
                        </wps:bodyPr>
                      </wps:wsp>
                      <wps:wsp>
                        <wps:cNvPr id="103" name="Graphic 103"/>
                        <wps:cNvSpPr/>
                        <wps:spPr>
                          <a:xfrm>
                            <a:off x="547521" y="861544"/>
                            <a:ext cx="260350" cy="684530"/>
                          </a:xfrm>
                          <a:custGeom>
                            <a:avLst/>
                            <a:gdLst/>
                            <a:ahLst/>
                            <a:cxnLst/>
                            <a:rect l="l" t="t" r="r" b="b"/>
                            <a:pathLst>
                              <a:path w="260350" h="684530">
                                <a:moveTo>
                                  <a:pt x="260265" y="683959"/>
                                </a:moveTo>
                                <a:lnTo>
                                  <a:pt x="260265" y="0"/>
                                </a:lnTo>
                                <a:lnTo>
                                  <a:pt x="0" y="0"/>
                                </a:lnTo>
                                <a:lnTo>
                                  <a:pt x="0" y="683959"/>
                                </a:lnTo>
                              </a:path>
                            </a:pathLst>
                          </a:custGeom>
                          <a:ln w="2049">
                            <a:solidFill>
                              <a:srgbClr val="C0C0C0"/>
                            </a:solidFill>
                            <a:prstDash val="solid"/>
                          </a:ln>
                        </wps:spPr>
                        <wps:bodyPr wrap="square" lIns="0" tIns="0" rIns="0" bIns="0" rtlCol="0">
                          <a:prstTxWarp prst="textNoShape">
                            <a:avLst/>
                          </a:prstTxWarp>
                          <a:noAutofit/>
                        </wps:bodyPr>
                      </wps:wsp>
                      <wps:wsp>
                        <wps:cNvPr id="104" name="Graphic 104"/>
                        <wps:cNvSpPr/>
                        <wps:spPr>
                          <a:xfrm>
                            <a:off x="807772" y="1205706"/>
                            <a:ext cx="259715" cy="340360"/>
                          </a:xfrm>
                          <a:custGeom>
                            <a:avLst/>
                            <a:gdLst/>
                            <a:ahLst/>
                            <a:cxnLst/>
                            <a:rect l="l" t="t" r="r" b="b"/>
                            <a:pathLst>
                              <a:path w="259715" h="340360">
                                <a:moveTo>
                                  <a:pt x="259240" y="0"/>
                                </a:moveTo>
                                <a:lnTo>
                                  <a:pt x="0" y="0"/>
                                </a:lnTo>
                                <a:lnTo>
                                  <a:pt x="0" y="339797"/>
                                </a:lnTo>
                                <a:lnTo>
                                  <a:pt x="259240" y="339797"/>
                                </a:lnTo>
                                <a:lnTo>
                                  <a:pt x="259240" y="0"/>
                                </a:lnTo>
                                <a:close/>
                              </a:path>
                            </a:pathLst>
                          </a:custGeom>
                          <a:solidFill>
                            <a:srgbClr val="7192CA"/>
                          </a:solidFill>
                        </wps:spPr>
                        <wps:bodyPr wrap="square" lIns="0" tIns="0" rIns="0" bIns="0" rtlCol="0">
                          <a:prstTxWarp prst="textNoShape">
                            <a:avLst/>
                          </a:prstTxWarp>
                          <a:noAutofit/>
                        </wps:bodyPr>
                      </wps:wsp>
                      <wps:wsp>
                        <wps:cNvPr id="105" name="Graphic 105"/>
                        <wps:cNvSpPr/>
                        <wps:spPr>
                          <a:xfrm>
                            <a:off x="807772" y="1205706"/>
                            <a:ext cx="259715" cy="340360"/>
                          </a:xfrm>
                          <a:custGeom>
                            <a:avLst/>
                            <a:gdLst/>
                            <a:ahLst/>
                            <a:cxnLst/>
                            <a:rect l="l" t="t" r="r" b="b"/>
                            <a:pathLst>
                              <a:path w="259715" h="340360">
                                <a:moveTo>
                                  <a:pt x="259240" y="339797"/>
                                </a:moveTo>
                                <a:lnTo>
                                  <a:pt x="259240" y="0"/>
                                </a:lnTo>
                                <a:lnTo>
                                  <a:pt x="0" y="0"/>
                                </a:lnTo>
                                <a:lnTo>
                                  <a:pt x="0" y="339797"/>
                                </a:lnTo>
                              </a:path>
                            </a:pathLst>
                          </a:custGeom>
                          <a:ln w="2050">
                            <a:solidFill>
                              <a:srgbClr val="C0C0C0"/>
                            </a:solidFill>
                            <a:prstDash val="solid"/>
                          </a:ln>
                        </wps:spPr>
                        <wps:bodyPr wrap="square" lIns="0" tIns="0" rIns="0" bIns="0" rtlCol="0">
                          <a:prstTxWarp prst="textNoShape">
                            <a:avLst/>
                          </a:prstTxWarp>
                          <a:noAutofit/>
                        </wps:bodyPr>
                      </wps:wsp>
                      <wps:wsp>
                        <wps:cNvPr id="106" name="Graphic 106"/>
                        <wps:cNvSpPr/>
                        <wps:spPr>
                          <a:xfrm>
                            <a:off x="1067013" y="1024"/>
                            <a:ext cx="260350" cy="1544955"/>
                          </a:xfrm>
                          <a:custGeom>
                            <a:avLst/>
                            <a:gdLst/>
                            <a:ahLst/>
                            <a:cxnLst/>
                            <a:rect l="l" t="t" r="r" b="b"/>
                            <a:pathLst>
                              <a:path w="260350" h="1544955">
                                <a:moveTo>
                                  <a:pt x="260265" y="0"/>
                                </a:moveTo>
                                <a:lnTo>
                                  <a:pt x="0" y="0"/>
                                </a:lnTo>
                                <a:lnTo>
                                  <a:pt x="0" y="1544479"/>
                                </a:lnTo>
                                <a:lnTo>
                                  <a:pt x="260265" y="1544479"/>
                                </a:lnTo>
                                <a:lnTo>
                                  <a:pt x="260265" y="0"/>
                                </a:lnTo>
                                <a:close/>
                              </a:path>
                            </a:pathLst>
                          </a:custGeom>
                          <a:solidFill>
                            <a:srgbClr val="7192CA"/>
                          </a:solidFill>
                        </wps:spPr>
                        <wps:bodyPr wrap="square" lIns="0" tIns="0" rIns="0" bIns="0" rtlCol="0">
                          <a:prstTxWarp prst="textNoShape">
                            <a:avLst/>
                          </a:prstTxWarp>
                          <a:noAutofit/>
                        </wps:bodyPr>
                      </wps:wsp>
                      <wps:wsp>
                        <wps:cNvPr id="107" name="Graphic 107"/>
                        <wps:cNvSpPr/>
                        <wps:spPr>
                          <a:xfrm>
                            <a:off x="1067013" y="1024"/>
                            <a:ext cx="260350" cy="1544955"/>
                          </a:xfrm>
                          <a:custGeom>
                            <a:avLst/>
                            <a:gdLst/>
                            <a:ahLst/>
                            <a:cxnLst/>
                            <a:rect l="l" t="t" r="r" b="b"/>
                            <a:pathLst>
                              <a:path w="260350" h="1544955">
                                <a:moveTo>
                                  <a:pt x="260265" y="1544479"/>
                                </a:moveTo>
                                <a:lnTo>
                                  <a:pt x="260265" y="0"/>
                                </a:lnTo>
                                <a:lnTo>
                                  <a:pt x="0" y="0"/>
                                </a:lnTo>
                                <a:lnTo>
                                  <a:pt x="0" y="1544479"/>
                                </a:lnTo>
                              </a:path>
                            </a:pathLst>
                          </a:custGeom>
                          <a:ln w="2049">
                            <a:solidFill>
                              <a:srgbClr val="C0C0C0"/>
                            </a:solidFill>
                            <a:prstDash val="solid"/>
                          </a:ln>
                        </wps:spPr>
                        <wps:bodyPr wrap="square" lIns="0" tIns="0" rIns="0" bIns="0" rtlCol="0">
                          <a:prstTxWarp prst="textNoShape">
                            <a:avLst/>
                          </a:prstTxWarp>
                          <a:noAutofit/>
                        </wps:bodyPr>
                      </wps:wsp>
                      <wps:wsp>
                        <wps:cNvPr id="108" name="Graphic 108"/>
                        <wps:cNvSpPr/>
                        <wps:spPr>
                          <a:xfrm>
                            <a:off x="1327346" y="1024"/>
                            <a:ext cx="260350" cy="1544955"/>
                          </a:xfrm>
                          <a:custGeom>
                            <a:avLst/>
                            <a:gdLst/>
                            <a:ahLst/>
                            <a:cxnLst/>
                            <a:rect l="l" t="t" r="r" b="b"/>
                            <a:pathLst>
                              <a:path w="260350" h="1544955">
                                <a:moveTo>
                                  <a:pt x="259923" y="0"/>
                                </a:moveTo>
                                <a:lnTo>
                                  <a:pt x="0" y="0"/>
                                </a:lnTo>
                                <a:lnTo>
                                  <a:pt x="0" y="1544479"/>
                                </a:lnTo>
                                <a:lnTo>
                                  <a:pt x="259923" y="1544479"/>
                                </a:lnTo>
                                <a:lnTo>
                                  <a:pt x="259923" y="0"/>
                                </a:lnTo>
                                <a:close/>
                              </a:path>
                            </a:pathLst>
                          </a:custGeom>
                          <a:solidFill>
                            <a:srgbClr val="7192CA"/>
                          </a:solidFill>
                        </wps:spPr>
                        <wps:bodyPr wrap="square" lIns="0" tIns="0" rIns="0" bIns="0" rtlCol="0">
                          <a:prstTxWarp prst="textNoShape">
                            <a:avLst/>
                          </a:prstTxWarp>
                          <a:noAutofit/>
                        </wps:bodyPr>
                      </wps:wsp>
                      <wps:wsp>
                        <wps:cNvPr id="109" name="Graphic 109"/>
                        <wps:cNvSpPr/>
                        <wps:spPr>
                          <a:xfrm>
                            <a:off x="1327346" y="1024"/>
                            <a:ext cx="260350" cy="1544955"/>
                          </a:xfrm>
                          <a:custGeom>
                            <a:avLst/>
                            <a:gdLst/>
                            <a:ahLst/>
                            <a:cxnLst/>
                            <a:rect l="l" t="t" r="r" b="b"/>
                            <a:pathLst>
                              <a:path w="260350" h="1544955">
                                <a:moveTo>
                                  <a:pt x="259923" y="1544479"/>
                                </a:moveTo>
                                <a:lnTo>
                                  <a:pt x="259923" y="0"/>
                                </a:lnTo>
                                <a:lnTo>
                                  <a:pt x="0" y="0"/>
                                </a:lnTo>
                                <a:lnTo>
                                  <a:pt x="0" y="1544479"/>
                                </a:lnTo>
                              </a:path>
                            </a:pathLst>
                          </a:custGeom>
                          <a:ln w="2049">
                            <a:solidFill>
                              <a:srgbClr val="C0C0C0"/>
                            </a:solidFill>
                            <a:prstDash val="solid"/>
                          </a:ln>
                        </wps:spPr>
                        <wps:bodyPr wrap="square" lIns="0" tIns="0" rIns="0" bIns="0" rtlCol="0">
                          <a:prstTxWarp prst="textNoShape">
                            <a:avLst/>
                          </a:prstTxWarp>
                          <a:noAutofit/>
                        </wps:bodyPr>
                      </wps:wsp>
                      <wps:wsp>
                        <wps:cNvPr id="110" name="Graphic 110"/>
                        <wps:cNvSpPr/>
                        <wps:spPr>
                          <a:xfrm>
                            <a:off x="1587146" y="1034138"/>
                            <a:ext cx="259715" cy="511809"/>
                          </a:xfrm>
                          <a:custGeom>
                            <a:avLst/>
                            <a:gdLst/>
                            <a:ahLst/>
                            <a:cxnLst/>
                            <a:rect l="l" t="t" r="r" b="b"/>
                            <a:pathLst>
                              <a:path w="259715" h="511809">
                                <a:moveTo>
                                  <a:pt x="259240" y="0"/>
                                </a:moveTo>
                                <a:lnTo>
                                  <a:pt x="0" y="0"/>
                                </a:lnTo>
                                <a:lnTo>
                                  <a:pt x="0" y="511365"/>
                                </a:lnTo>
                                <a:lnTo>
                                  <a:pt x="259240" y="511365"/>
                                </a:lnTo>
                                <a:lnTo>
                                  <a:pt x="259240" y="0"/>
                                </a:lnTo>
                                <a:close/>
                              </a:path>
                            </a:pathLst>
                          </a:custGeom>
                          <a:solidFill>
                            <a:srgbClr val="7192CA"/>
                          </a:solidFill>
                        </wps:spPr>
                        <wps:bodyPr wrap="square" lIns="0" tIns="0" rIns="0" bIns="0" rtlCol="0">
                          <a:prstTxWarp prst="textNoShape">
                            <a:avLst/>
                          </a:prstTxWarp>
                          <a:noAutofit/>
                        </wps:bodyPr>
                      </wps:wsp>
                      <wps:wsp>
                        <wps:cNvPr id="111" name="Graphic 111"/>
                        <wps:cNvSpPr/>
                        <wps:spPr>
                          <a:xfrm>
                            <a:off x="1587146" y="1034138"/>
                            <a:ext cx="259715" cy="511809"/>
                          </a:xfrm>
                          <a:custGeom>
                            <a:avLst/>
                            <a:gdLst/>
                            <a:ahLst/>
                            <a:cxnLst/>
                            <a:rect l="l" t="t" r="r" b="b"/>
                            <a:pathLst>
                              <a:path w="259715" h="511809">
                                <a:moveTo>
                                  <a:pt x="259240" y="511365"/>
                                </a:moveTo>
                                <a:lnTo>
                                  <a:pt x="259240" y="0"/>
                                </a:lnTo>
                                <a:lnTo>
                                  <a:pt x="0" y="0"/>
                                </a:lnTo>
                                <a:lnTo>
                                  <a:pt x="0" y="511365"/>
                                </a:lnTo>
                              </a:path>
                            </a:pathLst>
                          </a:custGeom>
                          <a:ln w="2049">
                            <a:solidFill>
                              <a:srgbClr val="C0C0C0"/>
                            </a:solidFill>
                            <a:prstDash val="solid"/>
                          </a:ln>
                        </wps:spPr>
                        <wps:bodyPr wrap="square" lIns="0" tIns="0" rIns="0" bIns="0" rtlCol="0">
                          <a:prstTxWarp prst="textNoShape">
                            <a:avLst/>
                          </a:prstTxWarp>
                          <a:noAutofit/>
                        </wps:bodyPr>
                      </wps:wsp>
                      <wps:wsp>
                        <wps:cNvPr id="112" name="Graphic 112"/>
                        <wps:cNvSpPr/>
                        <wps:spPr>
                          <a:xfrm>
                            <a:off x="1846400" y="1378314"/>
                            <a:ext cx="260350" cy="167640"/>
                          </a:xfrm>
                          <a:custGeom>
                            <a:avLst/>
                            <a:gdLst/>
                            <a:ahLst/>
                            <a:cxnLst/>
                            <a:rect l="l" t="t" r="r" b="b"/>
                            <a:pathLst>
                              <a:path w="260350" h="167640">
                                <a:moveTo>
                                  <a:pt x="260265" y="0"/>
                                </a:moveTo>
                                <a:lnTo>
                                  <a:pt x="0" y="0"/>
                                </a:lnTo>
                                <a:lnTo>
                                  <a:pt x="0" y="167190"/>
                                </a:lnTo>
                                <a:lnTo>
                                  <a:pt x="260265" y="167190"/>
                                </a:lnTo>
                                <a:lnTo>
                                  <a:pt x="260265" y="0"/>
                                </a:lnTo>
                                <a:close/>
                              </a:path>
                            </a:pathLst>
                          </a:custGeom>
                          <a:solidFill>
                            <a:srgbClr val="7192CA"/>
                          </a:solidFill>
                        </wps:spPr>
                        <wps:bodyPr wrap="square" lIns="0" tIns="0" rIns="0" bIns="0" rtlCol="0">
                          <a:prstTxWarp prst="textNoShape">
                            <a:avLst/>
                          </a:prstTxWarp>
                          <a:noAutofit/>
                        </wps:bodyPr>
                      </wps:wsp>
                      <wps:wsp>
                        <wps:cNvPr id="113" name="Graphic 113"/>
                        <wps:cNvSpPr/>
                        <wps:spPr>
                          <a:xfrm>
                            <a:off x="1846400" y="1378314"/>
                            <a:ext cx="260350" cy="167640"/>
                          </a:xfrm>
                          <a:custGeom>
                            <a:avLst/>
                            <a:gdLst/>
                            <a:ahLst/>
                            <a:cxnLst/>
                            <a:rect l="l" t="t" r="r" b="b"/>
                            <a:pathLst>
                              <a:path w="260350" h="167640">
                                <a:moveTo>
                                  <a:pt x="260265" y="167190"/>
                                </a:moveTo>
                                <a:lnTo>
                                  <a:pt x="260265" y="0"/>
                                </a:lnTo>
                                <a:lnTo>
                                  <a:pt x="0" y="0"/>
                                </a:lnTo>
                                <a:lnTo>
                                  <a:pt x="0" y="167190"/>
                                </a:lnTo>
                              </a:path>
                            </a:pathLst>
                          </a:custGeom>
                          <a:ln w="2050">
                            <a:solidFill>
                              <a:srgbClr val="C0C0C0"/>
                            </a:solidFill>
                            <a:prstDash val="solid"/>
                          </a:ln>
                        </wps:spPr>
                        <wps:bodyPr wrap="square" lIns="0" tIns="0" rIns="0" bIns="0" rtlCol="0">
                          <a:prstTxWarp prst="textNoShape">
                            <a:avLst/>
                          </a:prstTxWarp>
                          <a:noAutofit/>
                        </wps:bodyPr>
                      </wps:wsp>
                      <wps:wsp>
                        <wps:cNvPr id="114" name="Graphic 114"/>
                        <wps:cNvSpPr/>
                        <wps:spPr>
                          <a:xfrm>
                            <a:off x="2106747" y="861544"/>
                            <a:ext cx="260350" cy="684530"/>
                          </a:xfrm>
                          <a:custGeom>
                            <a:avLst/>
                            <a:gdLst/>
                            <a:ahLst/>
                            <a:cxnLst/>
                            <a:rect l="l" t="t" r="r" b="b"/>
                            <a:pathLst>
                              <a:path w="260350" h="684530">
                                <a:moveTo>
                                  <a:pt x="259923" y="0"/>
                                </a:moveTo>
                                <a:lnTo>
                                  <a:pt x="0" y="0"/>
                                </a:lnTo>
                                <a:lnTo>
                                  <a:pt x="0" y="683959"/>
                                </a:lnTo>
                                <a:lnTo>
                                  <a:pt x="259923" y="683959"/>
                                </a:lnTo>
                                <a:lnTo>
                                  <a:pt x="259923" y="0"/>
                                </a:lnTo>
                                <a:close/>
                              </a:path>
                            </a:pathLst>
                          </a:custGeom>
                          <a:solidFill>
                            <a:srgbClr val="7192CA"/>
                          </a:solidFill>
                        </wps:spPr>
                        <wps:bodyPr wrap="square" lIns="0" tIns="0" rIns="0" bIns="0" rtlCol="0">
                          <a:prstTxWarp prst="textNoShape">
                            <a:avLst/>
                          </a:prstTxWarp>
                          <a:noAutofit/>
                        </wps:bodyPr>
                      </wps:wsp>
                      <wps:wsp>
                        <wps:cNvPr id="115" name="Graphic 115"/>
                        <wps:cNvSpPr/>
                        <wps:spPr>
                          <a:xfrm>
                            <a:off x="2106747" y="861544"/>
                            <a:ext cx="260350" cy="684530"/>
                          </a:xfrm>
                          <a:custGeom>
                            <a:avLst/>
                            <a:gdLst/>
                            <a:ahLst/>
                            <a:cxnLst/>
                            <a:rect l="l" t="t" r="r" b="b"/>
                            <a:pathLst>
                              <a:path w="260350" h="684530">
                                <a:moveTo>
                                  <a:pt x="259923" y="683959"/>
                                </a:moveTo>
                                <a:lnTo>
                                  <a:pt x="259923" y="0"/>
                                </a:lnTo>
                                <a:lnTo>
                                  <a:pt x="0" y="0"/>
                                </a:lnTo>
                                <a:lnTo>
                                  <a:pt x="0" y="683959"/>
                                </a:lnTo>
                              </a:path>
                            </a:pathLst>
                          </a:custGeom>
                          <a:ln w="2049">
                            <a:solidFill>
                              <a:srgbClr val="C0C0C0"/>
                            </a:solidFill>
                            <a:prstDash val="solid"/>
                          </a:ln>
                        </wps:spPr>
                        <wps:bodyPr wrap="square" lIns="0" tIns="0" rIns="0" bIns="0" rtlCol="0">
                          <a:prstTxWarp prst="textNoShape">
                            <a:avLst/>
                          </a:prstTxWarp>
                          <a:noAutofit/>
                        </wps:bodyPr>
                      </wps:wsp>
                      <wps:wsp>
                        <wps:cNvPr id="116" name="Graphic 116"/>
                        <wps:cNvSpPr/>
                        <wps:spPr>
                          <a:xfrm>
                            <a:off x="2366684" y="1034138"/>
                            <a:ext cx="259715" cy="511809"/>
                          </a:xfrm>
                          <a:custGeom>
                            <a:avLst/>
                            <a:gdLst/>
                            <a:ahLst/>
                            <a:cxnLst/>
                            <a:rect l="l" t="t" r="r" b="b"/>
                            <a:pathLst>
                              <a:path w="259715" h="511809">
                                <a:moveTo>
                                  <a:pt x="259240" y="0"/>
                                </a:moveTo>
                                <a:lnTo>
                                  <a:pt x="0" y="0"/>
                                </a:lnTo>
                                <a:lnTo>
                                  <a:pt x="0" y="511365"/>
                                </a:lnTo>
                                <a:lnTo>
                                  <a:pt x="259240" y="511365"/>
                                </a:lnTo>
                                <a:lnTo>
                                  <a:pt x="259240" y="0"/>
                                </a:lnTo>
                                <a:close/>
                              </a:path>
                            </a:pathLst>
                          </a:custGeom>
                          <a:solidFill>
                            <a:srgbClr val="7192CA"/>
                          </a:solidFill>
                        </wps:spPr>
                        <wps:bodyPr wrap="square" lIns="0" tIns="0" rIns="0" bIns="0" rtlCol="0">
                          <a:prstTxWarp prst="textNoShape">
                            <a:avLst/>
                          </a:prstTxWarp>
                          <a:noAutofit/>
                        </wps:bodyPr>
                      </wps:wsp>
                      <wps:wsp>
                        <wps:cNvPr id="117" name="Graphic 117"/>
                        <wps:cNvSpPr/>
                        <wps:spPr>
                          <a:xfrm>
                            <a:off x="2366684" y="1034138"/>
                            <a:ext cx="259715" cy="511809"/>
                          </a:xfrm>
                          <a:custGeom>
                            <a:avLst/>
                            <a:gdLst/>
                            <a:ahLst/>
                            <a:cxnLst/>
                            <a:rect l="l" t="t" r="r" b="b"/>
                            <a:pathLst>
                              <a:path w="259715" h="511809">
                                <a:moveTo>
                                  <a:pt x="259240" y="511365"/>
                                </a:moveTo>
                                <a:lnTo>
                                  <a:pt x="259240" y="0"/>
                                </a:lnTo>
                                <a:lnTo>
                                  <a:pt x="0" y="0"/>
                                </a:lnTo>
                                <a:lnTo>
                                  <a:pt x="0" y="511365"/>
                                </a:lnTo>
                              </a:path>
                            </a:pathLst>
                          </a:custGeom>
                          <a:ln w="2049">
                            <a:solidFill>
                              <a:srgbClr val="C0C0C0"/>
                            </a:solidFill>
                            <a:prstDash val="solid"/>
                          </a:ln>
                        </wps:spPr>
                        <wps:bodyPr wrap="square" lIns="0" tIns="0" rIns="0" bIns="0" rtlCol="0">
                          <a:prstTxWarp prst="textNoShape">
                            <a:avLst/>
                          </a:prstTxWarp>
                          <a:noAutofit/>
                        </wps:bodyPr>
                      </wps:wsp>
                      <wps:wsp>
                        <wps:cNvPr id="118" name="Graphic 118"/>
                        <wps:cNvSpPr/>
                        <wps:spPr>
                          <a:xfrm>
                            <a:off x="2625801" y="861545"/>
                            <a:ext cx="260350" cy="684530"/>
                          </a:xfrm>
                          <a:custGeom>
                            <a:avLst/>
                            <a:gdLst/>
                            <a:ahLst/>
                            <a:cxnLst/>
                            <a:rect l="l" t="t" r="r" b="b"/>
                            <a:pathLst>
                              <a:path w="260350" h="684530">
                                <a:moveTo>
                                  <a:pt x="260265" y="0"/>
                                </a:moveTo>
                                <a:lnTo>
                                  <a:pt x="0" y="0"/>
                                </a:lnTo>
                                <a:lnTo>
                                  <a:pt x="0" y="683959"/>
                                </a:lnTo>
                                <a:lnTo>
                                  <a:pt x="260265" y="683959"/>
                                </a:lnTo>
                                <a:lnTo>
                                  <a:pt x="260265" y="0"/>
                                </a:lnTo>
                                <a:close/>
                              </a:path>
                            </a:pathLst>
                          </a:custGeom>
                          <a:solidFill>
                            <a:srgbClr val="7192CA"/>
                          </a:solidFill>
                        </wps:spPr>
                        <wps:bodyPr wrap="square" lIns="0" tIns="0" rIns="0" bIns="0" rtlCol="0">
                          <a:prstTxWarp prst="textNoShape">
                            <a:avLst/>
                          </a:prstTxWarp>
                          <a:noAutofit/>
                        </wps:bodyPr>
                      </wps:wsp>
                      <wps:wsp>
                        <wps:cNvPr id="119" name="Graphic 119"/>
                        <wps:cNvSpPr/>
                        <wps:spPr>
                          <a:xfrm>
                            <a:off x="2625801" y="861545"/>
                            <a:ext cx="260350" cy="684530"/>
                          </a:xfrm>
                          <a:custGeom>
                            <a:avLst/>
                            <a:gdLst/>
                            <a:ahLst/>
                            <a:cxnLst/>
                            <a:rect l="l" t="t" r="r" b="b"/>
                            <a:pathLst>
                              <a:path w="260350" h="684530">
                                <a:moveTo>
                                  <a:pt x="260265" y="683959"/>
                                </a:moveTo>
                                <a:lnTo>
                                  <a:pt x="260265" y="0"/>
                                </a:lnTo>
                                <a:lnTo>
                                  <a:pt x="0" y="0"/>
                                </a:lnTo>
                                <a:lnTo>
                                  <a:pt x="0" y="683959"/>
                                </a:lnTo>
                              </a:path>
                            </a:pathLst>
                          </a:custGeom>
                          <a:ln w="2049">
                            <a:solidFill>
                              <a:srgbClr val="C0C0C0"/>
                            </a:solidFill>
                            <a:prstDash val="solid"/>
                          </a:ln>
                        </wps:spPr>
                        <wps:bodyPr wrap="square" lIns="0" tIns="0" rIns="0" bIns="0" rtlCol="0">
                          <a:prstTxWarp prst="textNoShape">
                            <a:avLst/>
                          </a:prstTxWarp>
                          <a:noAutofit/>
                        </wps:bodyPr>
                      </wps:wsp>
                      <wps:wsp>
                        <wps:cNvPr id="120" name="Graphic 120"/>
                        <wps:cNvSpPr/>
                        <wps:spPr>
                          <a:xfrm>
                            <a:off x="2886149" y="1205706"/>
                            <a:ext cx="260350" cy="340360"/>
                          </a:xfrm>
                          <a:custGeom>
                            <a:avLst/>
                            <a:gdLst/>
                            <a:ahLst/>
                            <a:cxnLst/>
                            <a:rect l="l" t="t" r="r" b="b"/>
                            <a:pathLst>
                              <a:path w="260350" h="340360">
                                <a:moveTo>
                                  <a:pt x="260265" y="0"/>
                                </a:moveTo>
                                <a:lnTo>
                                  <a:pt x="0" y="0"/>
                                </a:lnTo>
                                <a:lnTo>
                                  <a:pt x="0" y="339797"/>
                                </a:lnTo>
                                <a:lnTo>
                                  <a:pt x="260265" y="339797"/>
                                </a:lnTo>
                                <a:lnTo>
                                  <a:pt x="260265" y="0"/>
                                </a:lnTo>
                                <a:close/>
                              </a:path>
                            </a:pathLst>
                          </a:custGeom>
                          <a:solidFill>
                            <a:srgbClr val="7192CA"/>
                          </a:solidFill>
                        </wps:spPr>
                        <wps:bodyPr wrap="square" lIns="0" tIns="0" rIns="0" bIns="0" rtlCol="0">
                          <a:prstTxWarp prst="textNoShape">
                            <a:avLst/>
                          </a:prstTxWarp>
                          <a:noAutofit/>
                        </wps:bodyPr>
                      </wps:wsp>
                      <wps:wsp>
                        <wps:cNvPr id="121" name="Graphic 121"/>
                        <wps:cNvSpPr/>
                        <wps:spPr>
                          <a:xfrm>
                            <a:off x="2886149" y="1205706"/>
                            <a:ext cx="260350" cy="340360"/>
                          </a:xfrm>
                          <a:custGeom>
                            <a:avLst/>
                            <a:gdLst/>
                            <a:ahLst/>
                            <a:cxnLst/>
                            <a:rect l="l" t="t" r="r" b="b"/>
                            <a:pathLst>
                              <a:path w="260350" h="340360">
                                <a:moveTo>
                                  <a:pt x="260265" y="339797"/>
                                </a:moveTo>
                                <a:lnTo>
                                  <a:pt x="260265" y="0"/>
                                </a:lnTo>
                                <a:lnTo>
                                  <a:pt x="0" y="0"/>
                                </a:lnTo>
                                <a:lnTo>
                                  <a:pt x="0" y="339797"/>
                                </a:lnTo>
                              </a:path>
                            </a:pathLst>
                          </a:custGeom>
                          <a:ln w="2050">
                            <a:solidFill>
                              <a:srgbClr val="C0C0C0"/>
                            </a:solidFill>
                            <a:prstDash val="solid"/>
                          </a:ln>
                        </wps:spPr>
                        <wps:bodyPr wrap="square" lIns="0" tIns="0" rIns="0" bIns="0" rtlCol="0">
                          <a:prstTxWarp prst="textNoShape">
                            <a:avLst/>
                          </a:prstTxWarp>
                          <a:noAutofit/>
                        </wps:bodyPr>
                      </wps:wsp>
                      <wps:wsp>
                        <wps:cNvPr id="122" name="Graphic 122"/>
                        <wps:cNvSpPr/>
                        <wps:spPr>
                          <a:xfrm>
                            <a:off x="3146359" y="1378314"/>
                            <a:ext cx="260350" cy="167640"/>
                          </a:xfrm>
                          <a:custGeom>
                            <a:avLst/>
                            <a:gdLst/>
                            <a:ahLst/>
                            <a:cxnLst/>
                            <a:rect l="l" t="t" r="r" b="b"/>
                            <a:pathLst>
                              <a:path w="260350" h="167640">
                                <a:moveTo>
                                  <a:pt x="259923" y="0"/>
                                </a:moveTo>
                                <a:lnTo>
                                  <a:pt x="0" y="0"/>
                                </a:lnTo>
                                <a:lnTo>
                                  <a:pt x="0" y="167190"/>
                                </a:lnTo>
                                <a:lnTo>
                                  <a:pt x="259923" y="167190"/>
                                </a:lnTo>
                                <a:lnTo>
                                  <a:pt x="259923" y="0"/>
                                </a:lnTo>
                                <a:close/>
                              </a:path>
                            </a:pathLst>
                          </a:custGeom>
                          <a:solidFill>
                            <a:srgbClr val="7192CA"/>
                          </a:solidFill>
                        </wps:spPr>
                        <wps:bodyPr wrap="square" lIns="0" tIns="0" rIns="0" bIns="0" rtlCol="0">
                          <a:prstTxWarp prst="textNoShape">
                            <a:avLst/>
                          </a:prstTxWarp>
                          <a:noAutofit/>
                        </wps:bodyPr>
                      </wps:wsp>
                      <wps:wsp>
                        <wps:cNvPr id="123" name="Graphic 123"/>
                        <wps:cNvSpPr/>
                        <wps:spPr>
                          <a:xfrm>
                            <a:off x="3146359" y="1378314"/>
                            <a:ext cx="260350" cy="167640"/>
                          </a:xfrm>
                          <a:custGeom>
                            <a:avLst/>
                            <a:gdLst/>
                            <a:ahLst/>
                            <a:cxnLst/>
                            <a:rect l="l" t="t" r="r" b="b"/>
                            <a:pathLst>
                              <a:path w="260350" h="167640">
                                <a:moveTo>
                                  <a:pt x="259923" y="167190"/>
                                </a:moveTo>
                                <a:lnTo>
                                  <a:pt x="259923" y="0"/>
                                </a:lnTo>
                                <a:lnTo>
                                  <a:pt x="0" y="0"/>
                                </a:lnTo>
                                <a:lnTo>
                                  <a:pt x="0" y="167190"/>
                                </a:lnTo>
                              </a:path>
                            </a:pathLst>
                          </a:custGeom>
                          <a:ln w="20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w14:anchorId="266006A9" id="Group 90" o:spid="_x0000_s1026" style="position:absolute;margin-left:125.35pt;margin-top:-7.3pt;width:270.55pt;height:121.8pt;z-index:251662336;mso-wrap-distance-left:0;mso-wrap-distance-right:0;mso-position-horizontal-relative:page" coordsize="34359,1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">
                <v:shape id="Graphic 91" o:spid="_x0000_s1027" style="position:absolute;left:18463;top:12057;width:15894;height:12;visibility:visible;mso-wrap-style:square;v-text-anchor:top" coordsize="158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" path="m,l260360,em1039679,r549613,e" filled="f" strokecolor="#e8e8e8" strokeweight=".05697mm">
                  <v:path arrowok="t"/>
                </v:shape>
                <v:shape id="Graphic 92" o:spid="_x0000_s1028" style="position:absolute;top:12057;width:5480;height:12;visibility:visible;mso-wrap-style:square;v-text-anchor:top" coordsize="5480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" path="m,l547521,e" filled="f" strokecolor="#e8e8e8" strokeweight=".05697mm">
                  <v:path arrowok="t"/>
                </v:shape>
                <v:shape id="Graphic 93" o:spid="_x0000_s1029" style="position:absolute;left:8077;top:12057;width:2598;height:12;visibility:visible;mso-wrap-style:square;v-text-anchor:top" coordsize="2597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" path="m,l259226,e" filled="f" strokecolor="#e8e8e8" strokeweight=".05697mm">
                  <v:path arrowok="t"/>
                </v:shape>
                <v:shape id="Graphic 94" o:spid="_x0000_s1030" style="position:absolute;top:8615;width:34359;height:13;visibility:visible;mso-wrap-style:square;v-text-anchor:top" coordsize="3435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" path="m1587269,l3435679,em,l1067013,e" filled="f" strokecolor="#e8e8e8" strokeweight=".05697mm">
                  <v:path arrowok="t"/>
                </v:shape>
                <v:shape id="Graphic 95" o:spid="_x0000_s1031" style="position:absolute;left:15872;top:5173;width:18485;height:13;visibility:visible;mso-wrap-style:square;v-text-anchor:top" coordsize="1848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" path="m,l1848409,e" filled="f" strokecolor="#e8e8e8" strokeweight=".05697mm">
                  <v:path arrowok="t"/>
                </v:shape>
                <v:shape id="Graphic 96" o:spid="_x0000_s1032" style="position:absolute;top:5173;width:10674;height:13;visibility:visible;mso-wrap-style:square;v-text-anchor:top" coordsize="1067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" path="m,l1067013,e" filled="f" strokecolor="#e8e8e8" strokeweight=".05697mm">
                  <v:path arrowok="t"/>
                </v:shape>
                <v:shape id="Graphic 97" o:spid="_x0000_s1033" style="position:absolute;top:1736;width:34359;height:12;visibility:visible;mso-wrap-style:square;v-text-anchor:top" coordsize="3435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" path="m,l1067013,em1587269,l3435679,e" filled="f" strokecolor="#e8e8e8" strokeweight=".05697mm">
                  <v:path arrowok="t"/>
                </v:shape>
                <v:shape id="Graphic 98" o:spid="_x0000_s1034" style="position:absolute;left:283;top:13783;width:2597;height:1676;visibility:visible;mso-wrap-style:square;v-text-anchor:top" coordsize="25971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" path="m259240,l,,,167190r259240,l259240,xe" fillcolor="#7192ca" stroked="f">
                  <v:path arrowok="t"/>
                </v:shape>
                <v:shape id="Graphic 99" o:spid="_x0000_s1035" style="position:absolute;left:283;top:13783;width:2597;height:1676;visibility:visible;mso-wrap-style:square;v-text-anchor:top" coordsize="25971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" path="m259240,167190l259240,,,,,167190e" filled="f" strokecolor="silver" strokeweight=".05694mm">
                  <v:path arrowok="t"/>
                </v:shape>
                <v:shape id="Graphic 100" o:spid="_x0000_s1036" style="position:absolute;left:2875;top:12057;width:2604;height:3403;visibility:visible;mso-wrap-style:square;v-text-anchor:top" coordsize="26035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" path="m259923,l,,,339797r259923,l259923,xe" fillcolor="#7192ca" stroked="f">
                  <v:path arrowok="t"/>
                </v:shape>
                <v:shape id="Graphic 101" o:spid="_x0000_s1037" style="position:absolute;left:2875;top:12057;width:2604;height:3403;visibility:visible;mso-wrap-style:square;v-text-anchor:top" coordsize="26035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" path="m259923,339797l259923,,,,,339797e" filled="f" strokecolor="silver" strokeweight=".05694mm">
                  <v:path arrowok="t"/>
                </v:shape>
                <v:shape id="Graphic 102" o:spid="_x0000_s1038" style="position:absolute;left:5475;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" path="m260265,l,,,683959r260265,l260265,xe" fillcolor="#7192ca" stroked="f">
                  <v:path arrowok="t"/>
                </v:shape>
                <v:shape id="Graphic 103" o:spid="_x0000_s1039" style="position:absolute;left:5475;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" path="m260265,683959l260265,,,,,683959e" filled="f" strokecolor="silver" strokeweight=".05692mm">
                  <v:path arrowok="t"/>
                </v:shape>
                <v:shape id="Graphic 104" o:spid="_x0000_s1040" style="position:absolute;left:8077;top:12057;width:2597;height:3403;visibility:visible;mso-wrap-style:square;v-text-anchor:top" coordsize="25971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" path="m259240,l,,,339797r259240,l259240,xe" fillcolor="#7192ca" stroked="f">
                  <v:path arrowok="t"/>
                </v:shape>
                <v:shape id="Graphic 105" o:spid="_x0000_s1041" style="position:absolute;left:8077;top:12057;width:2597;height:3403;visibility:visible;mso-wrap-style:square;v-text-anchor:top" coordsize="25971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" path="m259240,339797l259240,,,,,339797e" filled="f" strokecolor="silver" strokeweight=".05694mm">
                  <v:path arrowok="t"/>
                </v:shape>
                <v:shape id="Graphic 106" o:spid="_x0000_s1042" style="position:absolute;left:10670;top:10;width:2603;height:15449;visibility:visible;mso-wrap-style:square;v-text-anchor:top" coordsize="260350,154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" path="m260265,l,,,1544479r260265,l260265,xe" fillcolor="#7192ca" stroked="f">
                  <v:path arrowok="t"/>
                </v:shape>
                <v:shape id="Graphic 107" o:spid="_x0000_s1043" style="position:absolute;left:10670;top:10;width:2603;height:15449;visibility:visible;mso-wrap-style:square;v-text-anchor:top" coordsize="260350,154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" path="m260265,1544479l260265,,,,,1544479e" filled="f" strokecolor="silver" strokeweight=".05692mm">
                  <v:path arrowok="t"/>
                </v:shape>
                <v:shape id="Graphic 108" o:spid="_x0000_s1044" style="position:absolute;left:13273;top:10;width:2603;height:15449;visibility:visible;mso-wrap-style:square;v-text-anchor:top" coordsize="260350,154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" path="m259923,l,,,1544479r259923,l259923,xe" fillcolor="#7192ca" stroked="f">
                  <v:path arrowok="t"/>
                </v:shape>
                <v:shape id="Graphic 109" o:spid="_x0000_s1045" style="position:absolute;left:13273;top:10;width:2603;height:15449;visibility:visible;mso-wrap-style:square;v-text-anchor:top" coordsize="260350,154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" path="m259923,1544479l259923,,,,,1544479e" filled="f" strokecolor="silver" strokeweight=".05692mm">
                  <v:path arrowok="t"/>
                </v:shape>
                <v:shape id="Graphic 110" o:spid="_x0000_s1046" style="position:absolute;left:15871;top:10341;width:2597;height:5118;visibility:visible;mso-wrap-style:square;v-text-anchor:top" coordsize="259715,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" path="m259240,l,,,511365r259240,l259240,xe" fillcolor="#7192ca" stroked="f">
                  <v:path arrowok="t"/>
                </v:shape>
                <v:shape id="Graphic 111" o:spid="_x0000_s1047" style="position:absolute;left:15871;top:10341;width:2597;height:5118;visibility:visible;mso-wrap-style:square;v-text-anchor:top" coordsize="259715,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" path="m259240,511365l259240,,,,,511365e" filled="f" strokecolor="silver" strokeweight=".05692mm">
                  <v:path arrowok="t"/>
                </v:shape>
                <v:shape id="Graphic 112" o:spid="_x0000_s1048" style="position:absolute;left:18464;top:13783;width:2603;height:1676;visibility:visible;mso-wrap-style:square;v-text-anchor:top" coordsize="26035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" path="m260265,l,,,167190r260265,l260265,xe" fillcolor="#7192ca" stroked="f">
                  <v:path arrowok="t"/>
                </v:shape>
                <v:shape id="Graphic 113" o:spid="_x0000_s1049" style="position:absolute;left:18464;top:13783;width:2603;height:1676;visibility:visible;mso-wrap-style:square;v-text-anchor:top" coordsize="26035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" path="m260265,167190l260265,,,,,167190e" filled="f" strokecolor="silver" strokeweight=".05694mm">
                  <v:path arrowok="t"/>
                </v:shape>
                <v:shape id="Graphic 114" o:spid="_x0000_s1050" style="position:absolute;left:21067;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" path="m259923,l,,,683959r259923,l259923,xe" fillcolor="#7192ca" stroked="f">
                  <v:path arrowok="t"/>
                </v:shape>
                <v:shape id="Graphic 115" o:spid="_x0000_s1051" style="position:absolute;left:21067;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" path="m259923,683959l259923,,,,,683959e" filled="f" strokecolor="silver" strokeweight=".05692mm">
                  <v:path arrowok="t"/>
                </v:shape>
                <v:shape id="Graphic 116" o:spid="_x0000_s1052" style="position:absolute;left:23666;top:10341;width:2597;height:5118;visibility:visible;mso-wrap-style:square;v-text-anchor:top" coordsize="259715,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" path="m259240,l,,,511365r259240,l259240,xe" fillcolor="#7192ca" stroked="f">
                  <v:path arrowok="t"/>
                </v:shape>
                <v:shape id="Graphic 117" o:spid="_x0000_s1053" style="position:absolute;left:23666;top:10341;width:2597;height:5118;visibility:visible;mso-wrap-style:square;v-text-anchor:top" coordsize="259715,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" path="m259240,511365l259240,,,,,511365e" filled="f" strokecolor="silver" strokeweight=".05692mm">
                  <v:path arrowok="t"/>
                </v:shape>
                <v:shape id="Graphic 118" o:spid="_x0000_s1054" style="position:absolute;left:26258;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" path="m260265,l,,,683959r260265,l260265,xe" fillcolor="#7192ca" stroked="f">
                  <v:path arrowok="t"/>
                </v:shape>
                <v:shape id="Graphic 119" o:spid="_x0000_s1055" style="position:absolute;left:26258;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" path="m260265,683959l260265,,,,,683959e" filled="f" strokecolor="silver" strokeweight=".05692mm">
                  <v:path arrowok="t"/>
                </v:shape>
                <v:shape id="Graphic 120" o:spid="_x0000_s1056" style="position:absolute;left:28861;top:12057;width:2603;height:3403;visibility:visible;mso-wrap-style:square;v-text-anchor:top" coordsize="26035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" path="m260265,l,,,339797r260265,l260265,xe" fillcolor="#7192ca" stroked="f">
                  <v:path arrowok="t"/>
                </v:shape>
                <v:shape id="Graphic 121" o:spid="_x0000_s1057" style="position:absolute;left:28861;top:12057;width:2603;height:3403;visibility:visible;mso-wrap-style:square;v-text-anchor:top" coordsize="26035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" path="m260265,339797l260265,,,,,339797e" filled="f" strokecolor="silver" strokeweight=".05694mm">
                  <v:path arrowok="t"/>
                </v:shape>
                <v:shape id="Graphic 122" o:spid="_x0000_s1058" style="position:absolute;left:31463;top:13783;width:2604;height:1676;visibility:visible;mso-wrap-style:square;v-text-anchor:top" coordsize="26035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" path="m259923,l,,,167190r259923,l259923,xe" fillcolor="#7192ca" stroked="f">
                  <v:path arrowok="t"/>
                </v:shape>
                <v:shape id="Graphic 123" o:spid="_x0000_s1059" style="position:absolute;left:31463;top:13783;width:2604;height:1676;visibility:visible;mso-wrap-style:square;v-text-anchor:top" coordsize="26035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" path="m259923,167190l259923,,,,,167190e" filled="f" strokecolor="silver" strokeweight=".05694mm">
                  <v:path arrowok="t"/>
                </v:shape>
                <w10:wrap anchorx="page"/>
              </v:group>
            </w:pict>
          </mc:Fallback>
        </mc:AlternateContent>
      </w:r>
      <w:r>
        <w:rPr>
          <w:rFonts w:ascii="Calibri"/>
          <w:spacing w:val="-10"/>
          <w:w w:val="105"/>
          <w:sz w:val="17"/>
        </w:rPr>
        <w:t>8</w:t>
      </w:r>
    </w:p>
    <w:p w14:paraId="65736F60" w14:textId="77777777" w:rsidR="003C2BDD" w:rsidRDefault="003C2BDD" w:rsidP="003C2BDD">
      <w:pPr>
        <w:pStyle w:val="BodyText"/>
        <w:spacing w:before="127"/>
        <w:rPr>
          <w:rFonts w:ascii="Calibri"/>
          <w:sz w:val="17"/>
        </w:rPr>
      </w:pPr>
    </w:p>
    <w:p w14:paraId="18849A5B" w14:textId="77777777" w:rsidR="003C2BDD" w:rsidRDefault="003C2BDD" w:rsidP="003C2BDD">
      <w:pPr>
        <w:ind w:left="658"/>
        <w:rPr>
          <w:rFonts w:ascii="Calibri"/>
          <w:sz w:val="17"/>
        </w:rPr>
      </w:pPr>
      <w:r>
        <w:rPr>
          <w:rFonts w:ascii="Calibri"/>
          <w:spacing w:val="-10"/>
          <w:w w:val="105"/>
          <w:sz w:val="17"/>
        </w:rPr>
        <w:t>6</w:t>
      </w:r>
    </w:p>
    <w:p w14:paraId="32225ECA" w14:textId="77777777" w:rsidR="003C2BDD" w:rsidRDefault="003C2BDD" w:rsidP="003C2BDD">
      <w:pPr>
        <w:pStyle w:val="BodyText"/>
        <w:spacing w:before="127"/>
        <w:rPr>
          <w:rFonts w:ascii="Calibri"/>
          <w:sz w:val="17"/>
        </w:rPr>
      </w:pPr>
    </w:p>
    <w:p w14:paraId="6B9B3B07" w14:textId="77777777" w:rsidR="003C2BDD" w:rsidRDefault="003C2BDD" w:rsidP="003C2BDD">
      <w:pPr>
        <w:ind w:left="658"/>
        <w:rPr>
          <w:rFonts w:ascii="Calibri"/>
          <w:sz w:val="17"/>
        </w:rPr>
      </w:pPr>
      <w:r>
        <w:rPr>
          <w:rFonts w:ascii="Calibri"/>
          <w:spacing w:val="-10"/>
          <w:w w:val="105"/>
          <w:sz w:val="17"/>
        </w:rPr>
        <w:t>4</w:t>
      </w:r>
    </w:p>
    <w:p w14:paraId="3D347EF8" w14:textId="77777777" w:rsidR="003C2BDD" w:rsidRDefault="003C2BDD" w:rsidP="003C2BDD">
      <w:pPr>
        <w:pStyle w:val="BodyText"/>
        <w:spacing w:before="127"/>
        <w:rPr>
          <w:rFonts w:ascii="Calibri"/>
          <w:sz w:val="17"/>
        </w:rPr>
      </w:pPr>
    </w:p>
    <w:p w14:paraId="21F7BAA6" w14:textId="77777777" w:rsidR="003C2BDD" w:rsidRDefault="003C2BDD" w:rsidP="003C2BDD">
      <w:pPr>
        <w:ind w:left="658"/>
        <w:rPr>
          <w:rFonts w:ascii="Calibri"/>
          <w:sz w:val="17"/>
        </w:rPr>
      </w:pPr>
      <w:r>
        <w:rPr>
          <w:rFonts w:ascii="Calibri"/>
          <w:spacing w:val="-10"/>
          <w:w w:val="105"/>
          <w:sz w:val="17"/>
        </w:rPr>
        <w:t>2</w:t>
      </w:r>
    </w:p>
    <w:p w14:paraId="37C041E1" w14:textId="77777777" w:rsidR="003C2BDD" w:rsidRDefault="003C2BDD" w:rsidP="003C2BDD">
      <w:pPr>
        <w:pStyle w:val="BodyText"/>
        <w:spacing w:before="128"/>
        <w:rPr>
          <w:rFonts w:ascii="Calibri"/>
          <w:sz w:val="17"/>
        </w:rPr>
      </w:pPr>
    </w:p>
    <w:p w14:paraId="65AC2AD4" w14:textId="77777777" w:rsidR="003C2BDD" w:rsidRDefault="003C2BDD" w:rsidP="003C2BDD">
      <w:pPr>
        <w:spacing w:line="185" w:lineRule="exact"/>
        <w:ind w:left="658"/>
        <w:rPr>
          <w:rFonts w:ascii="Calibri"/>
          <w:sz w:val="17"/>
        </w:rPr>
      </w:pPr>
      <w:r>
        <w:rPr>
          <w:rFonts w:ascii="Calibri"/>
          <w:spacing w:val="-10"/>
          <w:w w:val="105"/>
          <w:sz w:val="17"/>
        </w:rPr>
        <w:t>0</w:t>
      </w:r>
    </w:p>
    <w:p w14:paraId="18F3FBE8" w14:textId="77777777" w:rsidR="003C2BDD" w:rsidRDefault="003C2BDD" w:rsidP="003C2BDD">
      <w:pPr>
        <w:tabs>
          <w:tab w:val="left" w:pos="1533"/>
          <w:tab w:val="left" w:pos="2351"/>
          <w:tab w:val="left" w:pos="3195"/>
          <w:tab w:val="left" w:pos="4013"/>
          <w:tab w:val="left" w:pos="4831"/>
          <w:tab w:val="right" w:pos="5874"/>
        </w:tabs>
        <w:spacing w:line="185" w:lineRule="exact"/>
        <w:ind w:left="715"/>
        <w:rPr>
          <w:rFonts w:ascii="Calibri"/>
          <w:sz w:val="17"/>
        </w:rPr>
      </w:pPr>
      <w:r>
        <w:rPr>
          <w:rFonts w:ascii="Calibri"/>
          <w:spacing w:val="-5"/>
          <w:sz w:val="17"/>
        </w:rPr>
        <w:t>-1.5</w:t>
      </w:r>
      <w:r>
        <w:rPr>
          <w:rFonts w:ascii="Calibri"/>
          <w:sz w:val="17"/>
        </w:rPr>
        <w:tab/>
      </w:r>
      <w:r>
        <w:rPr>
          <w:rFonts w:ascii="Calibri"/>
          <w:spacing w:val="-5"/>
          <w:sz w:val="17"/>
        </w:rPr>
        <w:t>-1.0</w:t>
      </w:r>
      <w:r>
        <w:rPr>
          <w:rFonts w:ascii="Calibri"/>
          <w:sz w:val="17"/>
        </w:rPr>
        <w:tab/>
      </w:r>
      <w:r>
        <w:rPr>
          <w:rFonts w:ascii="Calibri"/>
          <w:spacing w:val="-5"/>
          <w:sz w:val="17"/>
        </w:rPr>
        <w:t>-0.5</w:t>
      </w:r>
      <w:r>
        <w:rPr>
          <w:rFonts w:ascii="Calibri"/>
          <w:sz w:val="17"/>
        </w:rPr>
        <w:tab/>
      </w:r>
      <w:r>
        <w:rPr>
          <w:rFonts w:ascii="Calibri"/>
          <w:spacing w:val="-5"/>
          <w:sz w:val="17"/>
        </w:rPr>
        <w:t>0.0</w:t>
      </w:r>
      <w:r>
        <w:rPr>
          <w:rFonts w:ascii="Calibri"/>
          <w:sz w:val="17"/>
        </w:rPr>
        <w:tab/>
      </w:r>
      <w:r>
        <w:rPr>
          <w:rFonts w:ascii="Calibri"/>
          <w:spacing w:val="-5"/>
          <w:sz w:val="17"/>
        </w:rPr>
        <w:t>0.5</w:t>
      </w:r>
      <w:r>
        <w:rPr>
          <w:rFonts w:ascii="Calibri"/>
          <w:sz w:val="17"/>
        </w:rPr>
        <w:tab/>
      </w:r>
      <w:r>
        <w:rPr>
          <w:rFonts w:ascii="Calibri"/>
          <w:spacing w:val="-5"/>
          <w:sz w:val="17"/>
        </w:rPr>
        <w:t>1.0</w:t>
      </w:r>
      <w:r>
        <w:rPr>
          <w:rFonts w:ascii="Calibri"/>
          <w:sz w:val="17"/>
        </w:rPr>
        <w:tab/>
      </w:r>
      <w:r>
        <w:rPr>
          <w:rFonts w:ascii="Calibri"/>
          <w:spacing w:val="-5"/>
          <w:sz w:val="17"/>
        </w:rPr>
        <w:t>1.5</w:t>
      </w:r>
    </w:p>
    <w:p w14:paraId="49D48AC2" w14:textId="6839116B" w:rsidR="003C2BDD" w:rsidRPr="003C2BDD" w:rsidRDefault="003C2BDD" w:rsidP="003D5D45">
      <w:pPr>
        <w:spacing w:after="0" w:line="240" w:lineRule="auto"/>
        <w:ind w:firstLine="360"/>
        <w:rPr>
          <w:rFonts w:ascii="Times New Roman" w:hAnsi="Times New Roman" w:cs="Times New Roman"/>
          <w:sz w:val="20"/>
          <w:szCs w:val="20"/>
        </w:rPr>
      </w:pPr>
      <w:r w:rsidRPr="003C2BDD">
        <w:rPr>
          <w:rFonts w:ascii="Times New Roman" w:hAnsi="Times New Roman" w:cs="Times New Roman"/>
          <w:sz w:val="20"/>
          <w:szCs w:val="20"/>
        </w:rPr>
        <w:lastRenderedPageBreak/>
        <w:t>It can be concluded that the results of the normality test for the output in Table.</w:t>
      </w:r>
      <w:r w:rsidR="003D5D45">
        <w:rPr>
          <w:rFonts w:ascii="Times New Roman" w:hAnsi="Times New Roman" w:cs="Times New Roman"/>
          <w:sz w:val="20"/>
          <w:szCs w:val="20"/>
        </w:rPr>
        <w:t>7</w:t>
      </w:r>
      <w:r w:rsidRPr="003C2BDD">
        <w:rPr>
          <w:rFonts w:ascii="Times New Roman" w:hAnsi="Times New Roman" w:cs="Times New Roman"/>
          <w:sz w:val="20"/>
          <w:szCs w:val="20"/>
        </w:rPr>
        <w:t xml:space="preserve"> show a probability value of 0.338595 &gt; 0.05; therefore, it can be concluded that the residuals are normally distributed using the natural logarithm.</w:t>
      </w:r>
    </w:p>
    <w:p w14:paraId="49064C7D" w14:textId="1F4D1E4E" w:rsidR="003C2BDD" w:rsidRPr="00247233" w:rsidRDefault="00247233" w:rsidP="003C2BDD">
      <w:pPr>
        <w:pStyle w:val="ListParagraph"/>
        <w:numPr>
          <w:ilvl w:val="2"/>
          <w:numId w:val="2"/>
        </w:numPr>
        <w:spacing w:after="0" w:line="240" w:lineRule="auto"/>
        <w:rPr>
          <w:rFonts w:ascii="Times New Roman" w:hAnsi="Times New Roman" w:cs="Times New Roman"/>
          <w:i/>
          <w:iCs/>
          <w:sz w:val="23"/>
          <w:szCs w:val="23"/>
        </w:rPr>
      </w:pPr>
      <w:r w:rsidRPr="00247233">
        <w:rPr>
          <w:rFonts w:ascii="Times New Roman" w:hAnsi="Times New Roman" w:cs="Times New Roman"/>
          <w:i/>
          <w:iCs/>
          <w:sz w:val="23"/>
          <w:szCs w:val="23"/>
        </w:rPr>
        <w:t>Multicollinearity Test</w:t>
      </w:r>
    </w:p>
    <w:p w14:paraId="7A2C9709" w14:textId="77777777" w:rsidR="00247233" w:rsidRDefault="00247233" w:rsidP="00247233">
      <w:pPr>
        <w:spacing w:after="0" w:line="240" w:lineRule="auto"/>
        <w:rPr>
          <w:rFonts w:ascii="Times New Roman" w:hAnsi="Times New Roman" w:cs="Times New Roman"/>
          <w:sz w:val="20"/>
          <w:szCs w:val="20"/>
        </w:rPr>
      </w:pPr>
    </w:p>
    <w:p w14:paraId="1D38506F" w14:textId="6A3F7ED5" w:rsidR="00247233" w:rsidRDefault="00247233" w:rsidP="00247233">
      <w:pPr>
        <w:spacing w:after="0" w:line="240" w:lineRule="auto"/>
        <w:ind w:firstLine="360"/>
        <w:jc w:val="both"/>
        <w:rPr>
          <w:rFonts w:ascii="Times New Roman" w:hAnsi="Times New Roman" w:cs="Times New Roman"/>
          <w:sz w:val="20"/>
          <w:szCs w:val="20"/>
        </w:rPr>
      </w:pPr>
      <w:r w:rsidRPr="00247233">
        <w:rPr>
          <w:rFonts w:ascii="Times New Roman" w:hAnsi="Times New Roman" w:cs="Times New Roman"/>
          <w:sz w:val="20"/>
          <w:szCs w:val="20"/>
        </w:rPr>
        <w:t>A multicollinearity test is conducted to determine whether there is correlation among the independent variables. According to Ajija et al. (2011), the presence or absence of multicollinearity in a study can be determined by examining the correlation coefficients of each independent variable. A regression model is considered free of multicollinearity if the correlation coefficients do not exceed 0.80. If the correlation coefficients exceed 0.80, it can be concluded that multicollinearity is present in the data</w:t>
      </w:r>
      <w:r>
        <w:rPr>
          <w:rFonts w:ascii="Times New Roman" w:hAnsi="Times New Roman" w:cs="Times New Roman"/>
          <w:sz w:val="20"/>
          <w:szCs w:val="20"/>
        </w:rPr>
        <w:t>.</w:t>
      </w:r>
    </w:p>
    <w:p w14:paraId="68521485" w14:textId="682AF5A2" w:rsidR="00247233" w:rsidRDefault="00247233" w:rsidP="00247233">
      <w:pPr>
        <w:spacing w:after="0" w:line="240" w:lineRule="auto"/>
        <w:jc w:val="center"/>
        <w:rPr>
          <w:rFonts w:ascii="Times New Roman" w:hAnsi="Times New Roman" w:cs="Times New Roman"/>
          <w:sz w:val="20"/>
          <w:szCs w:val="20"/>
        </w:rPr>
      </w:pPr>
      <w:r w:rsidRPr="00247233">
        <w:rPr>
          <w:rFonts w:ascii="Times New Roman" w:hAnsi="Times New Roman" w:cs="Times New Roman"/>
          <w:b/>
          <w:bCs/>
          <w:sz w:val="20"/>
          <w:szCs w:val="20"/>
        </w:rPr>
        <w:t xml:space="preserve">Table </w:t>
      </w:r>
      <w:r w:rsidR="003D5D45">
        <w:rPr>
          <w:rFonts w:ascii="Times New Roman" w:hAnsi="Times New Roman" w:cs="Times New Roman"/>
          <w:b/>
          <w:bCs/>
          <w:sz w:val="20"/>
          <w:szCs w:val="20"/>
        </w:rPr>
        <w:t>8</w:t>
      </w:r>
      <w:r w:rsidRPr="00247233">
        <w:rPr>
          <w:rFonts w:ascii="Times New Roman" w:hAnsi="Times New Roman" w:cs="Times New Roman"/>
          <w:b/>
          <w:bCs/>
          <w:sz w:val="20"/>
          <w:szCs w:val="20"/>
        </w:rPr>
        <w:t>.</w:t>
      </w:r>
      <w:r>
        <w:rPr>
          <w:rFonts w:ascii="Times New Roman" w:hAnsi="Times New Roman" w:cs="Times New Roman"/>
          <w:sz w:val="20"/>
          <w:szCs w:val="20"/>
        </w:rPr>
        <w:t xml:space="preserve"> </w:t>
      </w:r>
      <w:r w:rsidRPr="00247233">
        <w:rPr>
          <w:rFonts w:ascii="Times New Roman" w:hAnsi="Times New Roman" w:cs="Times New Roman"/>
          <w:sz w:val="20"/>
          <w:szCs w:val="20"/>
        </w:rPr>
        <w:t>Multicollinearity Test</w:t>
      </w:r>
      <w:r>
        <w:rPr>
          <w:rFonts w:ascii="Times New Roman" w:hAnsi="Times New Roman" w:cs="Times New Roman"/>
          <w:sz w:val="20"/>
          <w:szCs w:val="20"/>
        </w:rPr>
        <w:t xml:space="preserve"> Result</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590"/>
        <w:gridCol w:w="1883"/>
        <w:gridCol w:w="1735"/>
        <w:gridCol w:w="1738"/>
      </w:tblGrid>
      <w:tr w:rsidR="00247233" w:rsidRPr="00247233" w14:paraId="0521808B" w14:textId="77777777" w:rsidTr="00247233">
        <w:trPr>
          <w:trHeight w:val="58"/>
          <w:jc w:val="center"/>
        </w:trPr>
        <w:tc>
          <w:tcPr>
            <w:tcW w:w="1590" w:type="dxa"/>
          </w:tcPr>
          <w:p w14:paraId="2D0D058B" w14:textId="77777777" w:rsidR="00247233" w:rsidRPr="00247233" w:rsidRDefault="00247233" w:rsidP="00247233">
            <w:pPr>
              <w:pStyle w:val="TableParagraph"/>
              <w:jc w:val="left"/>
              <w:rPr>
                <w:sz w:val="20"/>
                <w:szCs w:val="20"/>
              </w:rPr>
            </w:pPr>
          </w:p>
        </w:tc>
        <w:tc>
          <w:tcPr>
            <w:tcW w:w="1883" w:type="dxa"/>
          </w:tcPr>
          <w:p w14:paraId="679A70A6" w14:textId="77777777" w:rsidR="00247233" w:rsidRPr="00247233" w:rsidRDefault="00247233" w:rsidP="00247233">
            <w:pPr>
              <w:pStyle w:val="TableParagraph"/>
              <w:ind w:left="150"/>
              <w:rPr>
                <w:sz w:val="20"/>
                <w:szCs w:val="20"/>
              </w:rPr>
            </w:pPr>
            <w:r w:rsidRPr="00247233">
              <w:rPr>
                <w:spacing w:val="-5"/>
                <w:sz w:val="20"/>
                <w:szCs w:val="20"/>
              </w:rPr>
              <w:t>X1</w:t>
            </w:r>
          </w:p>
        </w:tc>
        <w:tc>
          <w:tcPr>
            <w:tcW w:w="1735" w:type="dxa"/>
          </w:tcPr>
          <w:p w14:paraId="2AE07143" w14:textId="77777777" w:rsidR="00247233" w:rsidRPr="00247233" w:rsidRDefault="00247233" w:rsidP="00247233">
            <w:pPr>
              <w:pStyle w:val="TableParagraph"/>
              <w:ind w:left="3"/>
              <w:rPr>
                <w:sz w:val="20"/>
                <w:szCs w:val="20"/>
              </w:rPr>
            </w:pPr>
            <w:r w:rsidRPr="00247233">
              <w:rPr>
                <w:spacing w:val="-5"/>
                <w:sz w:val="20"/>
                <w:szCs w:val="20"/>
              </w:rPr>
              <w:t>X2</w:t>
            </w:r>
          </w:p>
        </w:tc>
        <w:tc>
          <w:tcPr>
            <w:tcW w:w="1738" w:type="dxa"/>
          </w:tcPr>
          <w:p w14:paraId="7F65F2D3" w14:textId="77777777" w:rsidR="00247233" w:rsidRPr="00247233" w:rsidRDefault="00247233" w:rsidP="00247233">
            <w:pPr>
              <w:pStyle w:val="TableParagraph"/>
              <w:ind w:left="2"/>
              <w:rPr>
                <w:sz w:val="20"/>
                <w:szCs w:val="20"/>
              </w:rPr>
            </w:pPr>
            <w:r w:rsidRPr="00247233">
              <w:rPr>
                <w:spacing w:val="-5"/>
                <w:sz w:val="20"/>
                <w:szCs w:val="20"/>
              </w:rPr>
              <w:t>X3</w:t>
            </w:r>
          </w:p>
        </w:tc>
      </w:tr>
      <w:tr w:rsidR="00247233" w:rsidRPr="00247233" w14:paraId="55F84CEB" w14:textId="77777777" w:rsidTr="00247233">
        <w:trPr>
          <w:trHeight w:val="58"/>
          <w:jc w:val="center"/>
        </w:trPr>
        <w:tc>
          <w:tcPr>
            <w:tcW w:w="1590" w:type="dxa"/>
          </w:tcPr>
          <w:p w14:paraId="118079C7" w14:textId="77777777" w:rsidR="00247233" w:rsidRDefault="00247233" w:rsidP="00247233">
            <w:pPr>
              <w:pStyle w:val="TableParagraph"/>
              <w:ind w:right="573"/>
              <w:jc w:val="right"/>
              <w:rPr>
                <w:spacing w:val="-5"/>
                <w:sz w:val="20"/>
                <w:szCs w:val="20"/>
              </w:rPr>
            </w:pPr>
            <w:r w:rsidRPr="00247233">
              <w:rPr>
                <w:spacing w:val="-5"/>
                <w:sz w:val="20"/>
                <w:szCs w:val="20"/>
              </w:rPr>
              <w:t>X1</w:t>
            </w:r>
          </w:p>
          <w:p w14:paraId="611675D3" w14:textId="77777777" w:rsidR="00247233" w:rsidRDefault="00247233" w:rsidP="00247233">
            <w:pPr>
              <w:pStyle w:val="TableParagraph"/>
              <w:ind w:right="573"/>
              <w:jc w:val="right"/>
              <w:rPr>
                <w:spacing w:val="-5"/>
                <w:sz w:val="20"/>
                <w:szCs w:val="20"/>
              </w:rPr>
            </w:pPr>
            <w:r>
              <w:rPr>
                <w:spacing w:val="-5"/>
                <w:sz w:val="20"/>
                <w:szCs w:val="20"/>
              </w:rPr>
              <w:t>X2</w:t>
            </w:r>
          </w:p>
          <w:p w14:paraId="714CF995" w14:textId="316182AF" w:rsidR="00247233" w:rsidRPr="00247233" w:rsidRDefault="00247233" w:rsidP="00247233">
            <w:pPr>
              <w:pStyle w:val="TableParagraph"/>
              <w:ind w:right="573"/>
              <w:jc w:val="right"/>
              <w:rPr>
                <w:sz w:val="20"/>
                <w:szCs w:val="20"/>
              </w:rPr>
            </w:pPr>
            <w:r>
              <w:rPr>
                <w:spacing w:val="-5"/>
                <w:sz w:val="20"/>
                <w:szCs w:val="20"/>
              </w:rPr>
              <w:t>X3</w:t>
            </w:r>
          </w:p>
        </w:tc>
        <w:tc>
          <w:tcPr>
            <w:tcW w:w="1883" w:type="dxa"/>
          </w:tcPr>
          <w:p w14:paraId="2AB75752" w14:textId="77777777" w:rsidR="00247233" w:rsidRDefault="00247233" w:rsidP="00247233">
            <w:pPr>
              <w:pStyle w:val="TableParagraph"/>
              <w:ind w:left="150" w:right="2"/>
              <w:rPr>
                <w:spacing w:val="-2"/>
                <w:sz w:val="20"/>
                <w:szCs w:val="20"/>
              </w:rPr>
            </w:pPr>
            <w:r w:rsidRPr="00247233">
              <w:rPr>
                <w:spacing w:val="-2"/>
                <w:sz w:val="20"/>
                <w:szCs w:val="20"/>
              </w:rPr>
              <w:t>1.000000</w:t>
            </w:r>
          </w:p>
          <w:p w14:paraId="0331055F" w14:textId="77777777" w:rsidR="00247233" w:rsidRDefault="00247233" w:rsidP="00247233">
            <w:pPr>
              <w:pStyle w:val="TableParagraph"/>
              <w:ind w:left="150" w:right="2"/>
              <w:rPr>
                <w:spacing w:val="-2"/>
                <w:sz w:val="20"/>
                <w:szCs w:val="20"/>
              </w:rPr>
            </w:pPr>
            <w:r w:rsidRPr="00247233">
              <w:rPr>
                <w:spacing w:val="-2"/>
                <w:sz w:val="20"/>
                <w:szCs w:val="20"/>
              </w:rPr>
              <w:t>0.233982</w:t>
            </w:r>
          </w:p>
          <w:p w14:paraId="310FC5F6" w14:textId="0AA7C4E3" w:rsidR="00247233" w:rsidRPr="00247233" w:rsidRDefault="00247233" w:rsidP="00247233">
            <w:pPr>
              <w:pStyle w:val="TableParagraph"/>
              <w:ind w:left="150" w:right="2"/>
              <w:rPr>
                <w:sz w:val="20"/>
                <w:szCs w:val="20"/>
              </w:rPr>
            </w:pPr>
            <w:r w:rsidRPr="00247233">
              <w:rPr>
                <w:spacing w:val="-2"/>
                <w:sz w:val="20"/>
                <w:szCs w:val="20"/>
              </w:rPr>
              <w:t>0.095948</w:t>
            </w:r>
          </w:p>
        </w:tc>
        <w:tc>
          <w:tcPr>
            <w:tcW w:w="1735" w:type="dxa"/>
          </w:tcPr>
          <w:p w14:paraId="59AA4D3B" w14:textId="77777777" w:rsidR="00247233" w:rsidRDefault="00247233" w:rsidP="00247233">
            <w:pPr>
              <w:pStyle w:val="TableParagraph"/>
              <w:ind w:left="3" w:right="2"/>
              <w:rPr>
                <w:spacing w:val="-2"/>
                <w:sz w:val="20"/>
                <w:szCs w:val="20"/>
              </w:rPr>
            </w:pPr>
            <w:r w:rsidRPr="00247233">
              <w:rPr>
                <w:spacing w:val="-2"/>
                <w:sz w:val="20"/>
                <w:szCs w:val="20"/>
              </w:rPr>
              <w:t>0.233982</w:t>
            </w:r>
          </w:p>
          <w:p w14:paraId="03CDAA1F" w14:textId="77777777" w:rsidR="00247233" w:rsidRDefault="00247233" w:rsidP="00247233">
            <w:pPr>
              <w:pStyle w:val="TableParagraph"/>
              <w:ind w:left="3" w:right="2"/>
              <w:rPr>
                <w:spacing w:val="-2"/>
                <w:sz w:val="20"/>
                <w:szCs w:val="20"/>
              </w:rPr>
            </w:pPr>
            <w:r w:rsidRPr="00247233">
              <w:rPr>
                <w:spacing w:val="-2"/>
                <w:sz w:val="20"/>
                <w:szCs w:val="20"/>
              </w:rPr>
              <w:t>1.000000</w:t>
            </w:r>
          </w:p>
          <w:p w14:paraId="452A3985" w14:textId="04041AD1" w:rsidR="00247233" w:rsidRPr="00247233" w:rsidRDefault="00247233" w:rsidP="00247233">
            <w:pPr>
              <w:pStyle w:val="TableParagraph"/>
              <w:ind w:left="3" w:right="2"/>
              <w:rPr>
                <w:sz w:val="20"/>
                <w:szCs w:val="20"/>
              </w:rPr>
            </w:pPr>
            <w:r w:rsidRPr="00247233">
              <w:rPr>
                <w:spacing w:val="-2"/>
                <w:sz w:val="20"/>
                <w:szCs w:val="20"/>
              </w:rPr>
              <w:t>0.064586</w:t>
            </w:r>
          </w:p>
        </w:tc>
        <w:tc>
          <w:tcPr>
            <w:tcW w:w="1738" w:type="dxa"/>
          </w:tcPr>
          <w:p w14:paraId="639C3405" w14:textId="77777777" w:rsidR="00247233" w:rsidRDefault="00247233" w:rsidP="00247233">
            <w:pPr>
              <w:pStyle w:val="TableParagraph"/>
              <w:ind w:left="2" w:right="2"/>
              <w:rPr>
                <w:spacing w:val="-2"/>
                <w:sz w:val="20"/>
                <w:szCs w:val="20"/>
              </w:rPr>
            </w:pPr>
            <w:r w:rsidRPr="00247233">
              <w:rPr>
                <w:spacing w:val="-2"/>
                <w:sz w:val="20"/>
                <w:szCs w:val="20"/>
              </w:rPr>
              <w:t>0.095948</w:t>
            </w:r>
          </w:p>
          <w:p w14:paraId="592EF480" w14:textId="7966AE22" w:rsidR="00247233" w:rsidRDefault="00247233" w:rsidP="00247233">
            <w:pPr>
              <w:pStyle w:val="TableParagraph"/>
              <w:ind w:left="2" w:right="2"/>
              <w:rPr>
                <w:spacing w:val="-2"/>
                <w:sz w:val="20"/>
                <w:szCs w:val="20"/>
              </w:rPr>
            </w:pPr>
            <w:r w:rsidRPr="00247233">
              <w:rPr>
                <w:spacing w:val="-2"/>
                <w:sz w:val="20"/>
                <w:szCs w:val="20"/>
              </w:rPr>
              <w:t>0.064586</w:t>
            </w:r>
          </w:p>
          <w:p w14:paraId="7FED8445" w14:textId="42C68EFA" w:rsidR="00247233" w:rsidRPr="00247233" w:rsidRDefault="00247233" w:rsidP="00247233">
            <w:pPr>
              <w:pStyle w:val="TableParagraph"/>
              <w:ind w:left="2" w:right="2"/>
              <w:rPr>
                <w:sz w:val="20"/>
                <w:szCs w:val="20"/>
              </w:rPr>
            </w:pPr>
            <w:r w:rsidRPr="00247233">
              <w:rPr>
                <w:spacing w:val="-2"/>
                <w:sz w:val="20"/>
                <w:szCs w:val="20"/>
              </w:rPr>
              <w:t>1.000000</w:t>
            </w:r>
          </w:p>
        </w:tc>
      </w:tr>
    </w:tbl>
    <w:p w14:paraId="6CE387D2" w14:textId="4AD35D5D" w:rsidR="00247233" w:rsidRDefault="00247233" w:rsidP="00247233">
      <w:pPr>
        <w:spacing w:after="0" w:line="240" w:lineRule="auto"/>
        <w:ind w:firstLine="360"/>
        <w:jc w:val="both"/>
        <w:rPr>
          <w:rFonts w:ascii="Times New Roman" w:hAnsi="Times New Roman" w:cs="Times New Roman"/>
          <w:sz w:val="20"/>
          <w:szCs w:val="20"/>
        </w:rPr>
      </w:pPr>
      <w:r w:rsidRPr="00247233">
        <w:rPr>
          <w:rFonts w:ascii="Times New Roman" w:hAnsi="Times New Roman" w:cs="Times New Roman"/>
          <w:sz w:val="20"/>
          <w:szCs w:val="20"/>
        </w:rPr>
        <w:t xml:space="preserve">Based on the results in Table </w:t>
      </w:r>
      <w:r w:rsidR="003D5D45">
        <w:rPr>
          <w:rFonts w:ascii="Times New Roman" w:hAnsi="Times New Roman" w:cs="Times New Roman"/>
          <w:sz w:val="20"/>
          <w:szCs w:val="20"/>
        </w:rPr>
        <w:t>8</w:t>
      </w:r>
      <w:r w:rsidRPr="00247233">
        <w:rPr>
          <w:rFonts w:ascii="Times New Roman" w:hAnsi="Times New Roman" w:cs="Times New Roman"/>
          <w:sz w:val="20"/>
          <w:szCs w:val="20"/>
        </w:rPr>
        <w:t>, multicollinearity is present if the correlation coefficient exceeds 0.08; however, none of the correlation coefficients from the data above exceed 0.08. As can be seen in the table, the correlation between X1 and X2 is 0.233982, and the correlation between X1 and X3 is 0.095948. Since these values are less than 0.08, it can be concluded that there is no multicollinearity in the data.</w:t>
      </w:r>
    </w:p>
    <w:p w14:paraId="13657A6A" w14:textId="77777777" w:rsidR="00247233" w:rsidRDefault="00247233" w:rsidP="00247233">
      <w:pPr>
        <w:spacing w:after="0" w:line="240" w:lineRule="auto"/>
        <w:jc w:val="both"/>
        <w:rPr>
          <w:rFonts w:ascii="Times New Roman" w:hAnsi="Times New Roman" w:cs="Times New Roman"/>
          <w:sz w:val="20"/>
          <w:szCs w:val="20"/>
        </w:rPr>
      </w:pPr>
    </w:p>
    <w:p w14:paraId="6034CBEA" w14:textId="70C32D23" w:rsidR="00247233" w:rsidRDefault="00247233" w:rsidP="00247233">
      <w:pPr>
        <w:pStyle w:val="ListParagraph"/>
        <w:numPr>
          <w:ilvl w:val="2"/>
          <w:numId w:val="2"/>
        </w:numPr>
        <w:spacing w:after="0" w:line="240" w:lineRule="auto"/>
        <w:jc w:val="both"/>
        <w:rPr>
          <w:rFonts w:ascii="Times New Roman" w:hAnsi="Times New Roman" w:cs="Times New Roman"/>
          <w:i/>
          <w:iCs/>
          <w:sz w:val="23"/>
          <w:szCs w:val="23"/>
        </w:rPr>
      </w:pPr>
      <w:r w:rsidRPr="00247233">
        <w:rPr>
          <w:rFonts w:ascii="Times New Roman" w:hAnsi="Times New Roman" w:cs="Times New Roman"/>
          <w:i/>
          <w:iCs/>
          <w:sz w:val="23"/>
          <w:szCs w:val="23"/>
        </w:rPr>
        <w:t>Heteroscedasticity Test</w:t>
      </w:r>
    </w:p>
    <w:p w14:paraId="10B1BB80" w14:textId="77777777" w:rsidR="00560D74" w:rsidRDefault="00560D74" w:rsidP="00247233">
      <w:pPr>
        <w:spacing w:after="0" w:line="240" w:lineRule="auto"/>
        <w:ind w:firstLine="360"/>
        <w:jc w:val="both"/>
        <w:rPr>
          <w:rFonts w:ascii="Times New Roman" w:hAnsi="Times New Roman" w:cs="Times New Roman"/>
          <w:sz w:val="20"/>
          <w:szCs w:val="20"/>
        </w:rPr>
      </w:pPr>
    </w:p>
    <w:p w14:paraId="2D371830" w14:textId="3B56EC3D" w:rsidR="00247233" w:rsidRPr="00247233" w:rsidRDefault="00247233" w:rsidP="00247233">
      <w:pPr>
        <w:spacing w:after="0" w:line="240" w:lineRule="auto"/>
        <w:ind w:firstLine="360"/>
        <w:jc w:val="both"/>
        <w:rPr>
          <w:rFonts w:ascii="Times New Roman" w:hAnsi="Times New Roman" w:cs="Times New Roman"/>
          <w:sz w:val="20"/>
          <w:szCs w:val="20"/>
        </w:rPr>
      </w:pPr>
      <w:r w:rsidRPr="00247233">
        <w:rPr>
          <w:rFonts w:ascii="Times New Roman" w:hAnsi="Times New Roman" w:cs="Times New Roman"/>
          <w:sz w:val="20"/>
          <w:szCs w:val="20"/>
        </w:rPr>
        <w:t>The heteroscedasticity test aims to determine whether there is unequal variance in the residuals from one observation to another within the regression model. There are several methods for detecting the presence of heteroscedasticity, including the Glazer test. The significance level used is α = 0.05, which is commonly employed in research.</w:t>
      </w:r>
    </w:p>
    <w:p w14:paraId="6FDE715C" w14:textId="1B27E340" w:rsidR="00247233" w:rsidRDefault="00B91616" w:rsidP="00B91616">
      <w:pPr>
        <w:spacing w:after="0" w:line="240" w:lineRule="auto"/>
        <w:jc w:val="center"/>
        <w:rPr>
          <w:rFonts w:ascii="Times New Roman" w:hAnsi="Times New Roman" w:cs="Times New Roman"/>
          <w:sz w:val="20"/>
          <w:szCs w:val="20"/>
        </w:rPr>
      </w:pPr>
      <w:r w:rsidRPr="00B91616">
        <w:rPr>
          <w:rFonts w:ascii="Times New Roman" w:hAnsi="Times New Roman" w:cs="Times New Roman"/>
          <w:b/>
          <w:bCs/>
          <w:sz w:val="20"/>
          <w:szCs w:val="20"/>
        </w:rPr>
        <w:t xml:space="preserve">Table </w:t>
      </w:r>
      <w:r w:rsidR="003D5D45">
        <w:rPr>
          <w:rFonts w:ascii="Times New Roman" w:hAnsi="Times New Roman" w:cs="Times New Roman"/>
          <w:b/>
          <w:bCs/>
          <w:sz w:val="20"/>
          <w:szCs w:val="20"/>
        </w:rPr>
        <w:t>9</w:t>
      </w:r>
      <w:r w:rsidRPr="00B91616">
        <w:rPr>
          <w:rFonts w:ascii="Times New Roman" w:hAnsi="Times New Roman" w:cs="Times New Roman"/>
          <w:b/>
          <w:bCs/>
          <w:sz w:val="20"/>
          <w:szCs w:val="20"/>
        </w:rPr>
        <w:t>.</w:t>
      </w:r>
      <w:r>
        <w:rPr>
          <w:rFonts w:ascii="Times New Roman" w:hAnsi="Times New Roman" w:cs="Times New Roman"/>
          <w:sz w:val="20"/>
          <w:szCs w:val="20"/>
        </w:rPr>
        <w:t xml:space="preserve"> </w:t>
      </w:r>
      <w:r w:rsidRPr="00B91616">
        <w:rPr>
          <w:rFonts w:ascii="Times New Roman" w:hAnsi="Times New Roman" w:cs="Times New Roman"/>
          <w:sz w:val="20"/>
          <w:szCs w:val="20"/>
        </w:rPr>
        <w:t>Heteroscedasticity Test Result</w:t>
      </w:r>
    </w:p>
    <w:tbl>
      <w:tblPr>
        <w:tblW w:w="0" w:type="auto"/>
        <w:jc w:val="center"/>
        <w:tblLayout w:type="fixed"/>
        <w:tblCellMar>
          <w:left w:w="0" w:type="dxa"/>
          <w:right w:w="0" w:type="dxa"/>
        </w:tblCellMar>
        <w:tblLook w:val="01E0" w:firstRow="1" w:lastRow="1" w:firstColumn="1" w:lastColumn="1" w:noHBand="0" w:noVBand="0"/>
      </w:tblPr>
      <w:tblGrid>
        <w:gridCol w:w="1973"/>
        <w:gridCol w:w="1378"/>
        <w:gridCol w:w="1244"/>
        <w:gridCol w:w="1338"/>
        <w:gridCol w:w="1154"/>
      </w:tblGrid>
      <w:tr w:rsidR="00B91616" w14:paraId="31F1855E" w14:textId="77777777" w:rsidTr="00B91616">
        <w:trPr>
          <w:trHeight w:val="239"/>
          <w:jc w:val="center"/>
        </w:trPr>
        <w:tc>
          <w:tcPr>
            <w:tcW w:w="7087" w:type="dxa"/>
            <w:gridSpan w:val="5"/>
          </w:tcPr>
          <w:p w14:paraId="003FFDA0" w14:textId="77777777" w:rsidR="00B91616" w:rsidRDefault="00B91616" w:rsidP="00652711">
            <w:pPr>
              <w:pStyle w:val="TableParagraph"/>
              <w:spacing w:line="220" w:lineRule="exact"/>
              <w:ind w:left="122"/>
              <w:jc w:val="left"/>
              <w:rPr>
                <w:sz w:val="20"/>
              </w:rPr>
            </w:pPr>
            <w:r>
              <w:rPr>
                <w:spacing w:val="-4"/>
                <w:sz w:val="20"/>
              </w:rPr>
              <w:t>Sample:</w:t>
            </w:r>
            <w:r>
              <w:rPr>
                <w:spacing w:val="8"/>
                <w:sz w:val="20"/>
              </w:rPr>
              <w:t xml:space="preserve"> </w:t>
            </w:r>
            <w:r>
              <w:rPr>
                <w:spacing w:val="-4"/>
                <w:sz w:val="20"/>
              </w:rPr>
              <w:t>2018-2022</w:t>
            </w:r>
          </w:p>
        </w:tc>
      </w:tr>
      <w:tr w:rsidR="00B91616" w14:paraId="34566953" w14:textId="77777777" w:rsidTr="00B91616">
        <w:trPr>
          <w:trHeight w:val="254"/>
          <w:jc w:val="center"/>
        </w:trPr>
        <w:tc>
          <w:tcPr>
            <w:tcW w:w="7087" w:type="dxa"/>
            <w:gridSpan w:val="5"/>
          </w:tcPr>
          <w:p w14:paraId="1996415E" w14:textId="77777777" w:rsidR="00B91616" w:rsidRDefault="00B91616" w:rsidP="00652711">
            <w:pPr>
              <w:pStyle w:val="TableParagraph"/>
              <w:spacing w:before="10" w:line="224" w:lineRule="exact"/>
              <w:ind w:left="122"/>
              <w:jc w:val="left"/>
              <w:rPr>
                <w:sz w:val="20"/>
              </w:rPr>
            </w:pPr>
            <w:r>
              <w:rPr>
                <w:spacing w:val="-4"/>
                <w:sz w:val="20"/>
              </w:rPr>
              <w:t>Periods</w:t>
            </w:r>
            <w:r>
              <w:rPr>
                <w:spacing w:val="5"/>
                <w:sz w:val="20"/>
              </w:rPr>
              <w:t xml:space="preserve"> </w:t>
            </w:r>
            <w:r>
              <w:rPr>
                <w:spacing w:val="-4"/>
                <w:sz w:val="20"/>
              </w:rPr>
              <w:t>included:</w:t>
            </w:r>
            <w:r>
              <w:rPr>
                <w:spacing w:val="4"/>
                <w:sz w:val="20"/>
              </w:rPr>
              <w:t xml:space="preserve"> </w:t>
            </w:r>
            <w:r>
              <w:rPr>
                <w:spacing w:val="-10"/>
                <w:sz w:val="20"/>
              </w:rPr>
              <w:t>5</w:t>
            </w:r>
          </w:p>
        </w:tc>
      </w:tr>
      <w:tr w:rsidR="00B91616" w14:paraId="6AB6248F" w14:textId="77777777" w:rsidTr="00B91616">
        <w:trPr>
          <w:trHeight w:val="254"/>
          <w:jc w:val="center"/>
        </w:trPr>
        <w:tc>
          <w:tcPr>
            <w:tcW w:w="7087" w:type="dxa"/>
            <w:gridSpan w:val="5"/>
          </w:tcPr>
          <w:p w14:paraId="72135523" w14:textId="77777777" w:rsidR="00B91616" w:rsidRDefault="00B91616" w:rsidP="00652711">
            <w:pPr>
              <w:pStyle w:val="TableParagraph"/>
              <w:spacing w:before="5" w:line="229" w:lineRule="exact"/>
              <w:ind w:left="122"/>
              <w:jc w:val="left"/>
              <w:rPr>
                <w:sz w:val="20"/>
              </w:rPr>
            </w:pPr>
            <w:r>
              <w:rPr>
                <w:spacing w:val="-4"/>
                <w:sz w:val="20"/>
              </w:rPr>
              <w:t>Cross-sections</w:t>
            </w:r>
            <w:r>
              <w:rPr>
                <w:spacing w:val="8"/>
                <w:sz w:val="20"/>
              </w:rPr>
              <w:t xml:space="preserve"> </w:t>
            </w:r>
            <w:r>
              <w:rPr>
                <w:spacing w:val="-4"/>
                <w:sz w:val="20"/>
              </w:rPr>
              <w:t>included:</w:t>
            </w:r>
            <w:r>
              <w:rPr>
                <w:spacing w:val="6"/>
                <w:sz w:val="20"/>
              </w:rPr>
              <w:t xml:space="preserve"> </w:t>
            </w:r>
            <w:r>
              <w:rPr>
                <w:spacing w:val="-10"/>
                <w:sz w:val="20"/>
              </w:rPr>
              <w:t>9</w:t>
            </w:r>
          </w:p>
        </w:tc>
      </w:tr>
      <w:tr w:rsidR="00B91616" w14:paraId="30C9A07B" w14:textId="77777777" w:rsidTr="00B91616">
        <w:trPr>
          <w:trHeight w:val="268"/>
          <w:jc w:val="center"/>
        </w:trPr>
        <w:tc>
          <w:tcPr>
            <w:tcW w:w="7087" w:type="dxa"/>
            <w:gridSpan w:val="5"/>
            <w:tcBorders>
              <w:bottom w:val="single" w:sz="4" w:space="0" w:color="000000"/>
            </w:tcBorders>
          </w:tcPr>
          <w:p w14:paraId="68A58419" w14:textId="77777777" w:rsidR="00B91616" w:rsidRDefault="00B91616" w:rsidP="00652711">
            <w:pPr>
              <w:pStyle w:val="TableParagraph"/>
              <w:spacing w:before="10"/>
              <w:ind w:left="122"/>
              <w:jc w:val="left"/>
              <w:rPr>
                <w:sz w:val="20"/>
              </w:rPr>
            </w:pPr>
            <w:r>
              <w:rPr>
                <w:spacing w:val="-4"/>
                <w:sz w:val="20"/>
              </w:rPr>
              <w:t>Total</w:t>
            </w:r>
            <w:r>
              <w:rPr>
                <w:spacing w:val="2"/>
                <w:sz w:val="20"/>
              </w:rPr>
              <w:t xml:space="preserve"> </w:t>
            </w:r>
            <w:r>
              <w:rPr>
                <w:spacing w:val="-4"/>
                <w:sz w:val="20"/>
              </w:rPr>
              <w:t>panel</w:t>
            </w:r>
            <w:r>
              <w:rPr>
                <w:spacing w:val="2"/>
                <w:sz w:val="20"/>
              </w:rPr>
              <w:t xml:space="preserve"> </w:t>
            </w:r>
            <w:r>
              <w:rPr>
                <w:spacing w:val="-4"/>
                <w:sz w:val="20"/>
              </w:rPr>
              <w:t>(balanced)</w:t>
            </w:r>
            <w:r>
              <w:rPr>
                <w:spacing w:val="3"/>
                <w:sz w:val="20"/>
              </w:rPr>
              <w:t xml:space="preserve"> </w:t>
            </w:r>
            <w:r>
              <w:rPr>
                <w:spacing w:val="-4"/>
                <w:sz w:val="20"/>
              </w:rPr>
              <w:t>observations:</w:t>
            </w:r>
            <w:r>
              <w:rPr>
                <w:spacing w:val="2"/>
                <w:sz w:val="20"/>
              </w:rPr>
              <w:t xml:space="preserve"> </w:t>
            </w:r>
            <w:r>
              <w:rPr>
                <w:spacing w:val="-5"/>
                <w:sz w:val="20"/>
              </w:rPr>
              <w:t>45</w:t>
            </w:r>
          </w:p>
        </w:tc>
      </w:tr>
      <w:tr w:rsidR="00B91616" w14:paraId="74C5739B" w14:textId="77777777" w:rsidTr="00B91616">
        <w:trPr>
          <w:trHeight w:val="249"/>
          <w:jc w:val="center"/>
        </w:trPr>
        <w:tc>
          <w:tcPr>
            <w:tcW w:w="1973" w:type="dxa"/>
            <w:tcBorders>
              <w:top w:val="single" w:sz="4" w:space="0" w:color="000000"/>
              <w:bottom w:val="single" w:sz="4" w:space="0" w:color="000000"/>
            </w:tcBorders>
          </w:tcPr>
          <w:p w14:paraId="421E49A7" w14:textId="77777777" w:rsidR="00B91616" w:rsidRDefault="00B91616" w:rsidP="00D41D49">
            <w:pPr>
              <w:pStyle w:val="TableParagraph"/>
              <w:spacing w:line="229" w:lineRule="exact"/>
              <w:ind w:left="34"/>
              <w:rPr>
                <w:sz w:val="20"/>
              </w:rPr>
            </w:pPr>
            <w:r>
              <w:rPr>
                <w:spacing w:val="-2"/>
                <w:sz w:val="20"/>
              </w:rPr>
              <w:t>Variabel</w:t>
            </w:r>
          </w:p>
        </w:tc>
        <w:tc>
          <w:tcPr>
            <w:tcW w:w="1378" w:type="dxa"/>
            <w:tcBorders>
              <w:top w:val="single" w:sz="4" w:space="0" w:color="000000"/>
              <w:bottom w:val="single" w:sz="4" w:space="0" w:color="000000"/>
            </w:tcBorders>
          </w:tcPr>
          <w:p w14:paraId="1EFC63A3" w14:textId="77777777" w:rsidR="00B91616" w:rsidRDefault="00B91616" w:rsidP="00D41D49">
            <w:pPr>
              <w:pStyle w:val="TableParagraph"/>
              <w:spacing w:line="229" w:lineRule="exact"/>
              <w:ind w:right="232"/>
              <w:rPr>
                <w:sz w:val="20"/>
              </w:rPr>
            </w:pPr>
            <w:r>
              <w:rPr>
                <w:spacing w:val="-2"/>
                <w:sz w:val="20"/>
              </w:rPr>
              <w:t>Coefficient</w:t>
            </w:r>
          </w:p>
        </w:tc>
        <w:tc>
          <w:tcPr>
            <w:tcW w:w="1244" w:type="dxa"/>
            <w:tcBorders>
              <w:top w:val="single" w:sz="4" w:space="0" w:color="000000"/>
              <w:bottom w:val="single" w:sz="4" w:space="0" w:color="000000"/>
            </w:tcBorders>
          </w:tcPr>
          <w:p w14:paraId="53872121" w14:textId="77777777" w:rsidR="00B91616" w:rsidRDefault="00B91616" w:rsidP="00D41D49">
            <w:pPr>
              <w:pStyle w:val="TableParagraph"/>
              <w:spacing w:line="229" w:lineRule="exact"/>
              <w:ind w:left="23" w:right="38"/>
              <w:rPr>
                <w:sz w:val="20"/>
              </w:rPr>
            </w:pPr>
            <w:r>
              <w:rPr>
                <w:spacing w:val="-2"/>
                <w:sz w:val="20"/>
              </w:rPr>
              <w:t>Std.</w:t>
            </w:r>
            <w:r>
              <w:rPr>
                <w:spacing w:val="-8"/>
                <w:sz w:val="20"/>
              </w:rPr>
              <w:t xml:space="preserve"> </w:t>
            </w:r>
            <w:r>
              <w:rPr>
                <w:spacing w:val="-2"/>
                <w:sz w:val="20"/>
              </w:rPr>
              <w:t>Error</w:t>
            </w:r>
          </w:p>
        </w:tc>
        <w:tc>
          <w:tcPr>
            <w:tcW w:w="1338" w:type="dxa"/>
            <w:tcBorders>
              <w:top w:val="single" w:sz="4" w:space="0" w:color="000000"/>
              <w:bottom w:val="single" w:sz="4" w:space="0" w:color="000000"/>
            </w:tcBorders>
          </w:tcPr>
          <w:p w14:paraId="020EE2AF" w14:textId="77777777" w:rsidR="00B91616" w:rsidRDefault="00B91616" w:rsidP="00D41D49">
            <w:pPr>
              <w:pStyle w:val="TableParagraph"/>
              <w:spacing w:line="229" w:lineRule="exact"/>
              <w:ind w:left="240"/>
              <w:rPr>
                <w:sz w:val="20"/>
              </w:rPr>
            </w:pPr>
            <w:r>
              <w:rPr>
                <w:spacing w:val="-5"/>
                <w:sz w:val="20"/>
              </w:rPr>
              <w:t>t-</w:t>
            </w:r>
            <w:r>
              <w:rPr>
                <w:spacing w:val="-2"/>
                <w:sz w:val="20"/>
              </w:rPr>
              <w:t>Statistic</w:t>
            </w:r>
          </w:p>
        </w:tc>
        <w:tc>
          <w:tcPr>
            <w:tcW w:w="1154" w:type="dxa"/>
            <w:tcBorders>
              <w:top w:val="single" w:sz="4" w:space="0" w:color="000000"/>
              <w:bottom w:val="single" w:sz="4" w:space="0" w:color="000000"/>
            </w:tcBorders>
          </w:tcPr>
          <w:p w14:paraId="101AF213" w14:textId="77777777" w:rsidR="00B91616" w:rsidRDefault="00B91616" w:rsidP="00D41D49">
            <w:pPr>
              <w:pStyle w:val="TableParagraph"/>
              <w:spacing w:line="229" w:lineRule="exact"/>
              <w:ind w:right="108"/>
              <w:rPr>
                <w:sz w:val="20"/>
              </w:rPr>
            </w:pPr>
            <w:r>
              <w:rPr>
                <w:spacing w:val="-2"/>
                <w:sz w:val="20"/>
              </w:rPr>
              <w:t>Prob.</w:t>
            </w:r>
          </w:p>
        </w:tc>
      </w:tr>
      <w:tr w:rsidR="00B91616" w14:paraId="3C67CE98" w14:textId="77777777" w:rsidTr="00B91616">
        <w:trPr>
          <w:trHeight w:val="58"/>
          <w:jc w:val="center"/>
        </w:trPr>
        <w:tc>
          <w:tcPr>
            <w:tcW w:w="1973" w:type="dxa"/>
            <w:tcBorders>
              <w:top w:val="single" w:sz="4" w:space="0" w:color="000000"/>
            </w:tcBorders>
          </w:tcPr>
          <w:p w14:paraId="17E84661" w14:textId="77777777" w:rsidR="00B91616" w:rsidRDefault="00B91616" w:rsidP="00D41D49">
            <w:pPr>
              <w:pStyle w:val="TableParagraph"/>
              <w:spacing w:line="229" w:lineRule="exact"/>
              <w:rPr>
                <w:sz w:val="20"/>
              </w:rPr>
            </w:pPr>
            <w:r>
              <w:rPr>
                <w:spacing w:val="-10"/>
                <w:sz w:val="20"/>
              </w:rPr>
              <w:t>C</w:t>
            </w:r>
          </w:p>
        </w:tc>
        <w:tc>
          <w:tcPr>
            <w:tcW w:w="1378" w:type="dxa"/>
            <w:tcBorders>
              <w:top w:val="single" w:sz="4" w:space="0" w:color="000000"/>
            </w:tcBorders>
          </w:tcPr>
          <w:p w14:paraId="7C10087B" w14:textId="77777777" w:rsidR="00B91616" w:rsidRDefault="00B91616" w:rsidP="00D41D49">
            <w:pPr>
              <w:pStyle w:val="TableParagraph"/>
              <w:spacing w:line="229" w:lineRule="exact"/>
              <w:ind w:right="228"/>
              <w:rPr>
                <w:sz w:val="20"/>
              </w:rPr>
            </w:pPr>
            <w:r>
              <w:rPr>
                <w:spacing w:val="-2"/>
                <w:sz w:val="20"/>
              </w:rPr>
              <w:t>0.327374</w:t>
            </w:r>
          </w:p>
        </w:tc>
        <w:tc>
          <w:tcPr>
            <w:tcW w:w="1244" w:type="dxa"/>
            <w:tcBorders>
              <w:top w:val="single" w:sz="4" w:space="0" w:color="000000"/>
            </w:tcBorders>
          </w:tcPr>
          <w:p w14:paraId="5851DE48" w14:textId="77777777" w:rsidR="00B91616" w:rsidRDefault="00B91616" w:rsidP="00D41D49">
            <w:pPr>
              <w:pStyle w:val="TableParagraph"/>
              <w:spacing w:line="229" w:lineRule="exact"/>
              <w:ind w:right="15"/>
              <w:rPr>
                <w:sz w:val="20"/>
              </w:rPr>
            </w:pPr>
            <w:r>
              <w:rPr>
                <w:spacing w:val="-2"/>
                <w:sz w:val="20"/>
              </w:rPr>
              <w:t>0.094689</w:t>
            </w:r>
          </w:p>
        </w:tc>
        <w:tc>
          <w:tcPr>
            <w:tcW w:w="1338" w:type="dxa"/>
            <w:tcBorders>
              <w:top w:val="single" w:sz="4" w:space="0" w:color="000000"/>
            </w:tcBorders>
          </w:tcPr>
          <w:p w14:paraId="5F34384D" w14:textId="77777777" w:rsidR="00B91616" w:rsidRDefault="00B91616" w:rsidP="00D41D49">
            <w:pPr>
              <w:pStyle w:val="TableParagraph"/>
              <w:spacing w:line="229" w:lineRule="exact"/>
              <w:rPr>
                <w:sz w:val="20"/>
              </w:rPr>
            </w:pPr>
            <w:r>
              <w:rPr>
                <w:spacing w:val="-2"/>
                <w:sz w:val="20"/>
              </w:rPr>
              <w:t>3.457346</w:t>
            </w:r>
          </w:p>
        </w:tc>
        <w:tc>
          <w:tcPr>
            <w:tcW w:w="1154" w:type="dxa"/>
            <w:tcBorders>
              <w:top w:val="single" w:sz="4" w:space="0" w:color="000000"/>
            </w:tcBorders>
          </w:tcPr>
          <w:p w14:paraId="27C14459" w14:textId="77777777" w:rsidR="00B91616" w:rsidRDefault="00B91616" w:rsidP="00D41D49">
            <w:pPr>
              <w:pStyle w:val="TableParagraph"/>
              <w:spacing w:line="229" w:lineRule="exact"/>
              <w:ind w:right="106"/>
              <w:rPr>
                <w:sz w:val="20"/>
              </w:rPr>
            </w:pPr>
            <w:r>
              <w:rPr>
                <w:spacing w:val="-2"/>
                <w:sz w:val="20"/>
              </w:rPr>
              <w:t>0.0013</w:t>
            </w:r>
          </w:p>
        </w:tc>
      </w:tr>
      <w:tr w:rsidR="00B91616" w14:paraId="23E57069" w14:textId="77777777" w:rsidTr="00B91616">
        <w:trPr>
          <w:trHeight w:val="254"/>
          <w:jc w:val="center"/>
        </w:trPr>
        <w:tc>
          <w:tcPr>
            <w:tcW w:w="1973" w:type="dxa"/>
          </w:tcPr>
          <w:p w14:paraId="756D62E6" w14:textId="77777777" w:rsidR="00B91616" w:rsidRDefault="00B91616" w:rsidP="00D41D49">
            <w:pPr>
              <w:pStyle w:val="TableParagraph"/>
              <w:spacing w:before="10" w:line="224" w:lineRule="exact"/>
              <w:ind w:left="34" w:right="2"/>
              <w:rPr>
                <w:sz w:val="16"/>
              </w:rPr>
            </w:pPr>
            <w:r>
              <w:rPr>
                <w:spacing w:val="-5"/>
                <w:sz w:val="20"/>
              </w:rPr>
              <w:t>X</w:t>
            </w:r>
            <w:r>
              <w:rPr>
                <w:spacing w:val="-5"/>
                <w:sz w:val="16"/>
              </w:rPr>
              <w:t>1</w:t>
            </w:r>
          </w:p>
        </w:tc>
        <w:tc>
          <w:tcPr>
            <w:tcW w:w="1378" w:type="dxa"/>
          </w:tcPr>
          <w:p w14:paraId="00780EEA" w14:textId="77777777" w:rsidR="00B91616" w:rsidRDefault="00B91616" w:rsidP="00D41D49">
            <w:pPr>
              <w:pStyle w:val="TableParagraph"/>
              <w:spacing w:before="10" w:line="224" w:lineRule="exact"/>
              <w:ind w:right="228"/>
              <w:rPr>
                <w:sz w:val="20"/>
              </w:rPr>
            </w:pPr>
            <w:r>
              <w:rPr>
                <w:spacing w:val="-2"/>
                <w:sz w:val="20"/>
              </w:rPr>
              <w:t>0.081559</w:t>
            </w:r>
          </w:p>
        </w:tc>
        <w:tc>
          <w:tcPr>
            <w:tcW w:w="1244" w:type="dxa"/>
          </w:tcPr>
          <w:p w14:paraId="18E0D624" w14:textId="77777777" w:rsidR="00B91616" w:rsidRDefault="00B91616" w:rsidP="00D41D49">
            <w:pPr>
              <w:pStyle w:val="TableParagraph"/>
              <w:spacing w:before="10" w:line="224" w:lineRule="exact"/>
              <w:ind w:left="38" w:right="15"/>
              <w:rPr>
                <w:sz w:val="20"/>
              </w:rPr>
            </w:pPr>
            <w:r>
              <w:rPr>
                <w:spacing w:val="-2"/>
                <w:sz w:val="20"/>
              </w:rPr>
              <w:t>0.021176</w:t>
            </w:r>
          </w:p>
        </w:tc>
        <w:tc>
          <w:tcPr>
            <w:tcW w:w="1338" w:type="dxa"/>
          </w:tcPr>
          <w:p w14:paraId="0483E03A" w14:textId="77777777" w:rsidR="00B91616" w:rsidRDefault="00B91616" w:rsidP="00D41D49">
            <w:pPr>
              <w:pStyle w:val="TableParagraph"/>
              <w:spacing w:before="10" w:line="224" w:lineRule="exact"/>
              <w:ind w:left="249"/>
              <w:rPr>
                <w:sz w:val="20"/>
              </w:rPr>
            </w:pPr>
            <w:r>
              <w:rPr>
                <w:spacing w:val="-2"/>
                <w:sz w:val="20"/>
              </w:rPr>
              <w:t>3.851442</w:t>
            </w:r>
          </w:p>
        </w:tc>
        <w:tc>
          <w:tcPr>
            <w:tcW w:w="1154" w:type="dxa"/>
          </w:tcPr>
          <w:p w14:paraId="523DB213" w14:textId="77777777" w:rsidR="00B91616" w:rsidRDefault="00B91616" w:rsidP="00D41D49">
            <w:pPr>
              <w:pStyle w:val="TableParagraph"/>
              <w:spacing w:before="10" w:line="224" w:lineRule="exact"/>
              <w:ind w:right="106"/>
              <w:rPr>
                <w:sz w:val="20"/>
              </w:rPr>
            </w:pPr>
            <w:r>
              <w:rPr>
                <w:spacing w:val="-2"/>
                <w:sz w:val="20"/>
              </w:rPr>
              <w:t>0.0004</w:t>
            </w:r>
          </w:p>
        </w:tc>
      </w:tr>
      <w:tr w:rsidR="00B91616" w14:paraId="2FE03DC4" w14:textId="77777777" w:rsidTr="00B91616">
        <w:trPr>
          <w:trHeight w:val="254"/>
          <w:jc w:val="center"/>
        </w:trPr>
        <w:tc>
          <w:tcPr>
            <w:tcW w:w="1973" w:type="dxa"/>
          </w:tcPr>
          <w:p w14:paraId="341644B6" w14:textId="77777777" w:rsidR="00B91616" w:rsidRDefault="00B91616" w:rsidP="00D41D49">
            <w:pPr>
              <w:pStyle w:val="TableParagraph"/>
              <w:spacing w:before="5" w:line="229" w:lineRule="exact"/>
              <w:ind w:left="34" w:right="2"/>
              <w:rPr>
                <w:sz w:val="16"/>
              </w:rPr>
            </w:pPr>
            <w:r>
              <w:rPr>
                <w:spacing w:val="-5"/>
                <w:sz w:val="20"/>
              </w:rPr>
              <w:t>X</w:t>
            </w:r>
            <w:r>
              <w:rPr>
                <w:spacing w:val="-5"/>
                <w:sz w:val="16"/>
              </w:rPr>
              <w:t>2</w:t>
            </w:r>
          </w:p>
        </w:tc>
        <w:tc>
          <w:tcPr>
            <w:tcW w:w="1378" w:type="dxa"/>
          </w:tcPr>
          <w:p w14:paraId="5556C86B" w14:textId="77777777" w:rsidR="00B91616" w:rsidRDefault="00B91616" w:rsidP="00D41D49">
            <w:pPr>
              <w:pStyle w:val="TableParagraph"/>
              <w:spacing w:before="5" w:line="229" w:lineRule="exact"/>
              <w:ind w:right="228"/>
              <w:rPr>
                <w:sz w:val="20"/>
              </w:rPr>
            </w:pPr>
            <w:r>
              <w:rPr>
                <w:spacing w:val="-2"/>
                <w:sz w:val="20"/>
              </w:rPr>
              <w:t>0.023324</w:t>
            </w:r>
          </w:p>
        </w:tc>
        <w:tc>
          <w:tcPr>
            <w:tcW w:w="1244" w:type="dxa"/>
          </w:tcPr>
          <w:p w14:paraId="7D538397" w14:textId="77777777" w:rsidR="00B91616" w:rsidRDefault="00B91616" w:rsidP="00D41D49">
            <w:pPr>
              <w:pStyle w:val="TableParagraph"/>
              <w:spacing w:before="5" w:line="229" w:lineRule="exact"/>
              <w:ind w:left="33" w:right="15"/>
              <w:rPr>
                <w:sz w:val="20"/>
              </w:rPr>
            </w:pPr>
            <w:r>
              <w:rPr>
                <w:spacing w:val="-2"/>
                <w:sz w:val="20"/>
              </w:rPr>
              <w:t>0.054258</w:t>
            </w:r>
          </w:p>
        </w:tc>
        <w:tc>
          <w:tcPr>
            <w:tcW w:w="1338" w:type="dxa"/>
          </w:tcPr>
          <w:p w14:paraId="07EC2614" w14:textId="77777777" w:rsidR="00B91616" w:rsidRDefault="00B91616" w:rsidP="00D41D49">
            <w:pPr>
              <w:pStyle w:val="TableParagraph"/>
              <w:spacing w:before="5" w:line="229" w:lineRule="exact"/>
              <w:ind w:left="249"/>
              <w:rPr>
                <w:sz w:val="20"/>
              </w:rPr>
            </w:pPr>
            <w:r>
              <w:rPr>
                <w:spacing w:val="-2"/>
                <w:sz w:val="20"/>
              </w:rPr>
              <w:t>0.429872</w:t>
            </w:r>
          </w:p>
        </w:tc>
        <w:tc>
          <w:tcPr>
            <w:tcW w:w="1154" w:type="dxa"/>
          </w:tcPr>
          <w:p w14:paraId="097D883D" w14:textId="77777777" w:rsidR="00B91616" w:rsidRDefault="00B91616" w:rsidP="00D41D49">
            <w:pPr>
              <w:pStyle w:val="TableParagraph"/>
              <w:spacing w:before="5" w:line="229" w:lineRule="exact"/>
              <w:ind w:right="106"/>
              <w:rPr>
                <w:sz w:val="20"/>
              </w:rPr>
            </w:pPr>
            <w:r>
              <w:rPr>
                <w:spacing w:val="-2"/>
                <w:sz w:val="20"/>
              </w:rPr>
              <w:t>0.6695</w:t>
            </w:r>
          </w:p>
        </w:tc>
      </w:tr>
      <w:tr w:rsidR="00B91616" w14:paraId="7B15EB4C" w14:textId="77777777" w:rsidTr="00B91616">
        <w:trPr>
          <w:trHeight w:val="271"/>
          <w:jc w:val="center"/>
        </w:trPr>
        <w:tc>
          <w:tcPr>
            <w:tcW w:w="1973" w:type="dxa"/>
            <w:tcBorders>
              <w:bottom w:val="single" w:sz="4" w:space="0" w:color="000000"/>
            </w:tcBorders>
          </w:tcPr>
          <w:p w14:paraId="48AE451F" w14:textId="77777777" w:rsidR="00B91616" w:rsidRDefault="00B91616" w:rsidP="00D41D49">
            <w:pPr>
              <w:pStyle w:val="TableParagraph"/>
              <w:spacing w:before="10"/>
              <w:ind w:left="34" w:right="2"/>
              <w:rPr>
                <w:sz w:val="16"/>
              </w:rPr>
            </w:pPr>
            <w:r>
              <w:rPr>
                <w:spacing w:val="-5"/>
                <w:sz w:val="20"/>
              </w:rPr>
              <w:t>X</w:t>
            </w:r>
            <w:r>
              <w:rPr>
                <w:spacing w:val="-5"/>
                <w:sz w:val="16"/>
              </w:rPr>
              <w:t>3</w:t>
            </w:r>
          </w:p>
        </w:tc>
        <w:tc>
          <w:tcPr>
            <w:tcW w:w="1378" w:type="dxa"/>
            <w:tcBorders>
              <w:bottom w:val="single" w:sz="4" w:space="0" w:color="000000"/>
            </w:tcBorders>
          </w:tcPr>
          <w:p w14:paraId="609E8396" w14:textId="77777777" w:rsidR="00B91616" w:rsidRDefault="00B91616" w:rsidP="00D41D49">
            <w:pPr>
              <w:pStyle w:val="TableParagraph"/>
              <w:spacing w:before="10"/>
              <w:ind w:right="231"/>
              <w:rPr>
                <w:sz w:val="20"/>
              </w:rPr>
            </w:pPr>
            <w:r>
              <w:rPr>
                <w:spacing w:val="-2"/>
                <w:sz w:val="20"/>
              </w:rPr>
              <w:t>0.011362</w:t>
            </w:r>
          </w:p>
        </w:tc>
        <w:tc>
          <w:tcPr>
            <w:tcW w:w="1244" w:type="dxa"/>
            <w:tcBorders>
              <w:bottom w:val="single" w:sz="4" w:space="0" w:color="000000"/>
            </w:tcBorders>
          </w:tcPr>
          <w:p w14:paraId="3C2AFCB7" w14:textId="77777777" w:rsidR="00B91616" w:rsidRDefault="00B91616" w:rsidP="00D41D49">
            <w:pPr>
              <w:pStyle w:val="TableParagraph"/>
              <w:spacing w:before="10"/>
              <w:ind w:left="33" w:right="15"/>
              <w:rPr>
                <w:sz w:val="20"/>
              </w:rPr>
            </w:pPr>
            <w:r>
              <w:rPr>
                <w:spacing w:val="-2"/>
                <w:sz w:val="20"/>
              </w:rPr>
              <w:t>0.064125</w:t>
            </w:r>
          </w:p>
        </w:tc>
        <w:tc>
          <w:tcPr>
            <w:tcW w:w="1338" w:type="dxa"/>
            <w:tcBorders>
              <w:bottom w:val="single" w:sz="4" w:space="0" w:color="000000"/>
            </w:tcBorders>
          </w:tcPr>
          <w:p w14:paraId="582DCF8C" w14:textId="77777777" w:rsidR="00B91616" w:rsidRDefault="00B91616" w:rsidP="00D41D49">
            <w:pPr>
              <w:pStyle w:val="TableParagraph"/>
              <w:spacing w:before="10"/>
              <w:ind w:left="249"/>
              <w:rPr>
                <w:sz w:val="20"/>
              </w:rPr>
            </w:pPr>
            <w:r>
              <w:rPr>
                <w:spacing w:val="-2"/>
                <w:sz w:val="20"/>
              </w:rPr>
              <w:t>0.177181</w:t>
            </w:r>
          </w:p>
        </w:tc>
        <w:tc>
          <w:tcPr>
            <w:tcW w:w="1154" w:type="dxa"/>
            <w:tcBorders>
              <w:bottom w:val="single" w:sz="4" w:space="0" w:color="000000"/>
            </w:tcBorders>
          </w:tcPr>
          <w:p w14:paraId="70800A3E" w14:textId="77777777" w:rsidR="00B91616" w:rsidRDefault="00B91616" w:rsidP="00D41D49">
            <w:pPr>
              <w:pStyle w:val="TableParagraph"/>
              <w:spacing w:before="10"/>
              <w:ind w:right="106"/>
              <w:rPr>
                <w:sz w:val="20"/>
              </w:rPr>
            </w:pPr>
            <w:r>
              <w:rPr>
                <w:spacing w:val="-2"/>
                <w:sz w:val="20"/>
              </w:rPr>
              <w:t>0.8602</w:t>
            </w:r>
          </w:p>
        </w:tc>
      </w:tr>
    </w:tbl>
    <w:p w14:paraId="7C71EB60" w14:textId="641183A3" w:rsidR="00B91616" w:rsidRDefault="00B91616" w:rsidP="00B91616">
      <w:pPr>
        <w:spacing w:after="0" w:line="240" w:lineRule="auto"/>
        <w:ind w:firstLine="360"/>
        <w:jc w:val="both"/>
        <w:rPr>
          <w:rFonts w:ascii="Times New Roman" w:hAnsi="Times New Roman" w:cs="Times New Roman"/>
          <w:sz w:val="20"/>
          <w:szCs w:val="20"/>
        </w:rPr>
      </w:pPr>
      <w:r w:rsidRPr="00B91616">
        <w:rPr>
          <w:rFonts w:ascii="Times New Roman" w:hAnsi="Times New Roman" w:cs="Times New Roman"/>
          <w:sz w:val="20"/>
          <w:szCs w:val="20"/>
        </w:rPr>
        <w:t xml:space="preserve">Based on the results in Table </w:t>
      </w:r>
      <w:r w:rsidR="003D5D45">
        <w:rPr>
          <w:rFonts w:ascii="Times New Roman" w:hAnsi="Times New Roman" w:cs="Times New Roman"/>
          <w:sz w:val="20"/>
          <w:szCs w:val="20"/>
        </w:rPr>
        <w:t>9.</w:t>
      </w:r>
      <w:r w:rsidRPr="00B91616">
        <w:rPr>
          <w:rFonts w:ascii="Times New Roman" w:hAnsi="Times New Roman" w:cs="Times New Roman"/>
          <w:sz w:val="20"/>
          <w:szCs w:val="20"/>
        </w:rPr>
        <w:t xml:space="preserve"> above, it can be concluded that the results of the heteroscedasticity test indicate that the probability values for X1, X2, and X3 are greater than 0.05; therefore, it can be concluded that the data do not exhibit heteroscedasticity.</w:t>
      </w:r>
    </w:p>
    <w:p w14:paraId="143023B2" w14:textId="77777777" w:rsidR="00B91616" w:rsidRDefault="00B91616" w:rsidP="00B91616">
      <w:pPr>
        <w:spacing w:after="0" w:line="240" w:lineRule="auto"/>
        <w:jc w:val="both"/>
        <w:rPr>
          <w:rFonts w:ascii="Times New Roman" w:hAnsi="Times New Roman" w:cs="Times New Roman"/>
          <w:sz w:val="20"/>
          <w:szCs w:val="20"/>
        </w:rPr>
      </w:pPr>
    </w:p>
    <w:p w14:paraId="50C6F74F" w14:textId="3937D5C9" w:rsidR="00B91616" w:rsidRPr="00D41D49" w:rsidRDefault="00B91616" w:rsidP="00B91616">
      <w:pPr>
        <w:pStyle w:val="ListParagraph"/>
        <w:numPr>
          <w:ilvl w:val="2"/>
          <w:numId w:val="2"/>
        </w:numPr>
        <w:spacing w:after="0" w:line="240" w:lineRule="auto"/>
        <w:jc w:val="both"/>
        <w:rPr>
          <w:rFonts w:ascii="Times New Roman" w:hAnsi="Times New Roman" w:cs="Times New Roman"/>
          <w:i/>
          <w:iCs/>
          <w:sz w:val="23"/>
          <w:szCs w:val="23"/>
        </w:rPr>
      </w:pPr>
      <w:r w:rsidRPr="00D41D49">
        <w:rPr>
          <w:rFonts w:ascii="Times New Roman" w:hAnsi="Times New Roman" w:cs="Times New Roman"/>
          <w:i/>
          <w:iCs/>
          <w:sz w:val="23"/>
          <w:szCs w:val="23"/>
        </w:rPr>
        <w:t>Autocorrelation Test</w:t>
      </w:r>
    </w:p>
    <w:p w14:paraId="5A1916D5" w14:textId="77777777" w:rsidR="00247233" w:rsidRDefault="00247233" w:rsidP="00247233">
      <w:pPr>
        <w:spacing w:after="0" w:line="240" w:lineRule="auto"/>
        <w:rPr>
          <w:rFonts w:ascii="Times New Roman" w:hAnsi="Times New Roman" w:cs="Times New Roman"/>
          <w:sz w:val="20"/>
          <w:szCs w:val="20"/>
        </w:rPr>
      </w:pPr>
    </w:p>
    <w:p w14:paraId="592E26E9" w14:textId="084F86DA" w:rsidR="00B91616" w:rsidRDefault="00B91616" w:rsidP="00B91616">
      <w:pPr>
        <w:spacing w:after="0" w:line="240" w:lineRule="auto"/>
        <w:ind w:firstLine="360"/>
        <w:jc w:val="both"/>
        <w:rPr>
          <w:rFonts w:ascii="Times New Roman" w:hAnsi="Times New Roman" w:cs="Times New Roman"/>
          <w:sz w:val="20"/>
          <w:szCs w:val="20"/>
        </w:rPr>
      </w:pPr>
      <w:r w:rsidRPr="00B91616">
        <w:rPr>
          <w:rFonts w:ascii="Times New Roman" w:hAnsi="Times New Roman" w:cs="Times New Roman"/>
          <w:sz w:val="20"/>
          <w:szCs w:val="20"/>
        </w:rPr>
        <w:t>The autocorrelation test aims to determine whether, in a linear regression model, there is a correlation between the residuals at period t and those at period t-1 (the previous period). If such a correlation exists, it is referred to as an autocorrelation problem. Autocorrelation can be assessed using the Durbin-Watson (DW) statistic. The DW test is only used to detect first-order autocorrelation and requires the presence of an intercept (constant) in the regression model and the absence of lagged variables among the independent variables.</w:t>
      </w:r>
    </w:p>
    <w:p w14:paraId="6DC5CAB7" w14:textId="31FE49CF" w:rsidR="00B91616" w:rsidRDefault="00B91616" w:rsidP="00B91616">
      <w:pPr>
        <w:spacing w:after="0" w:line="240" w:lineRule="auto"/>
        <w:jc w:val="center"/>
        <w:rPr>
          <w:rFonts w:ascii="Times New Roman" w:hAnsi="Times New Roman" w:cs="Times New Roman"/>
          <w:sz w:val="20"/>
          <w:szCs w:val="20"/>
        </w:rPr>
      </w:pPr>
      <w:r w:rsidRPr="00D41D49">
        <w:rPr>
          <w:rFonts w:ascii="Times New Roman" w:hAnsi="Times New Roman" w:cs="Times New Roman"/>
          <w:b/>
          <w:bCs/>
          <w:sz w:val="20"/>
          <w:szCs w:val="20"/>
        </w:rPr>
        <w:t xml:space="preserve">Table </w:t>
      </w:r>
      <w:r w:rsidR="003D5D45">
        <w:rPr>
          <w:rFonts w:ascii="Times New Roman" w:hAnsi="Times New Roman" w:cs="Times New Roman"/>
          <w:b/>
          <w:bCs/>
          <w:sz w:val="20"/>
          <w:szCs w:val="20"/>
        </w:rPr>
        <w:t>10</w:t>
      </w:r>
      <w:r w:rsidRPr="00D41D49">
        <w:rPr>
          <w:rFonts w:ascii="Times New Roman" w:hAnsi="Times New Roman" w:cs="Times New Roman"/>
          <w:b/>
          <w:bCs/>
          <w:sz w:val="20"/>
          <w:szCs w:val="20"/>
        </w:rPr>
        <w:t>.</w:t>
      </w:r>
      <w:r>
        <w:rPr>
          <w:rFonts w:ascii="Times New Roman" w:hAnsi="Times New Roman" w:cs="Times New Roman"/>
          <w:sz w:val="20"/>
          <w:szCs w:val="20"/>
        </w:rPr>
        <w:t xml:space="preserve"> </w:t>
      </w:r>
      <w:r w:rsidR="00D41D49" w:rsidRPr="00D41D49">
        <w:rPr>
          <w:rFonts w:ascii="Times New Roman" w:hAnsi="Times New Roman" w:cs="Times New Roman"/>
          <w:sz w:val="20"/>
          <w:szCs w:val="20"/>
        </w:rPr>
        <w:t>Autocorrelation Test Result</w:t>
      </w:r>
    </w:p>
    <w:tbl>
      <w:tblPr>
        <w:tblW w:w="0" w:type="auto"/>
        <w:tblInd w:w="993" w:type="dxa"/>
        <w:tblLayout w:type="fixed"/>
        <w:tblCellMar>
          <w:left w:w="0" w:type="dxa"/>
          <w:right w:w="0" w:type="dxa"/>
        </w:tblCellMar>
        <w:tblLook w:val="01E0" w:firstRow="1" w:lastRow="1" w:firstColumn="1" w:lastColumn="1" w:noHBand="0" w:noVBand="0"/>
      </w:tblPr>
      <w:tblGrid>
        <w:gridCol w:w="2413"/>
        <w:gridCol w:w="1135"/>
        <w:gridCol w:w="1397"/>
        <w:gridCol w:w="1118"/>
        <w:gridCol w:w="1170"/>
      </w:tblGrid>
      <w:tr w:rsidR="00D41D49" w14:paraId="593B09AA" w14:textId="77777777" w:rsidTr="00D41D49">
        <w:trPr>
          <w:trHeight w:val="241"/>
        </w:trPr>
        <w:tc>
          <w:tcPr>
            <w:tcW w:w="2413" w:type="dxa"/>
          </w:tcPr>
          <w:p w14:paraId="6BD28CB4" w14:textId="77777777" w:rsidR="00D41D49" w:rsidRDefault="00D41D49" w:rsidP="00652711">
            <w:pPr>
              <w:pStyle w:val="TableParagraph"/>
              <w:spacing w:line="221" w:lineRule="exact"/>
              <w:ind w:left="122"/>
              <w:jc w:val="left"/>
              <w:rPr>
                <w:sz w:val="20"/>
              </w:rPr>
            </w:pPr>
            <w:r>
              <w:rPr>
                <w:spacing w:val="-4"/>
                <w:sz w:val="20"/>
              </w:rPr>
              <w:t>Sample:</w:t>
            </w:r>
            <w:r>
              <w:rPr>
                <w:spacing w:val="8"/>
                <w:sz w:val="20"/>
              </w:rPr>
              <w:t xml:space="preserve"> </w:t>
            </w:r>
            <w:r>
              <w:rPr>
                <w:spacing w:val="-4"/>
                <w:sz w:val="20"/>
              </w:rPr>
              <w:t>2018-2022</w:t>
            </w:r>
          </w:p>
        </w:tc>
        <w:tc>
          <w:tcPr>
            <w:tcW w:w="1135" w:type="dxa"/>
          </w:tcPr>
          <w:p w14:paraId="076CB60D" w14:textId="77777777" w:rsidR="00D41D49" w:rsidRDefault="00D41D49" w:rsidP="00652711">
            <w:pPr>
              <w:pStyle w:val="TableParagraph"/>
              <w:jc w:val="left"/>
              <w:rPr>
                <w:sz w:val="16"/>
              </w:rPr>
            </w:pPr>
          </w:p>
        </w:tc>
        <w:tc>
          <w:tcPr>
            <w:tcW w:w="1397" w:type="dxa"/>
          </w:tcPr>
          <w:p w14:paraId="7090D07C" w14:textId="77777777" w:rsidR="00D41D49" w:rsidRDefault="00D41D49" w:rsidP="00652711">
            <w:pPr>
              <w:pStyle w:val="TableParagraph"/>
              <w:jc w:val="left"/>
              <w:rPr>
                <w:sz w:val="16"/>
              </w:rPr>
            </w:pPr>
          </w:p>
        </w:tc>
        <w:tc>
          <w:tcPr>
            <w:tcW w:w="1118" w:type="dxa"/>
          </w:tcPr>
          <w:p w14:paraId="7E9B14FC" w14:textId="77777777" w:rsidR="00D41D49" w:rsidRDefault="00D41D49" w:rsidP="00652711">
            <w:pPr>
              <w:pStyle w:val="TableParagraph"/>
              <w:jc w:val="left"/>
              <w:rPr>
                <w:sz w:val="16"/>
              </w:rPr>
            </w:pPr>
          </w:p>
        </w:tc>
        <w:tc>
          <w:tcPr>
            <w:tcW w:w="1170" w:type="dxa"/>
          </w:tcPr>
          <w:p w14:paraId="1E811623" w14:textId="77777777" w:rsidR="00D41D49" w:rsidRDefault="00D41D49" w:rsidP="00652711">
            <w:pPr>
              <w:pStyle w:val="TableParagraph"/>
              <w:jc w:val="left"/>
              <w:rPr>
                <w:sz w:val="16"/>
              </w:rPr>
            </w:pPr>
          </w:p>
        </w:tc>
      </w:tr>
      <w:tr w:rsidR="00D41D49" w14:paraId="12C0818D" w14:textId="77777777" w:rsidTr="00D41D49">
        <w:trPr>
          <w:trHeight w:val="264"/>
        </w:trPr>
        <w:tc>
          <w:tcPr>
            <w:tcW w:w="2413" w:type="dxa"/>
          </w:tcPr>
          <w:p w14:paraId="48EEAD80" w14:textId="77777777" w:rsidR="00D41D49" w:rsidRDefault="00D41D49" w:rsidP="00652711">
            <w:pPr>
              <w:pStyle w:val="TableParagraph"/>
              <w:spacing w:before="11"/>
              <w:ind w:left="122"/>
              <w:jc w:val="left"/>
              <w:rPr>
                <w:sz w:val="20"/>
              </w:rPr>
            </w:pPr>
            <w:r>
              <w:rPr>
                <w:spacing w:val="-4"/>
                <w:sz w:val="20"/>
              </w:rPr>
              <w:t>Periods</w:t>
            </w:r>
            <w:r>
              <w:rPr>
                <w:spacing w:val="5"/>
                <w:sz w:val="20"/>
              </w:rPr>
              <w:t xml:space="preserve"> </w:t>
            </w:r>
            <w:r>
              <w:rPr>
                <w:spacing w:val="-4"/>
                <w:sz w:val="20"/>
              </w:rPr>
              <w:t>included:</w:t>
            </w:r>
            <w:r>
              <w:rPr>
                <w:spacing w:val="4"/>
                <w:sz w:val="20"/>
              </w:rPr>
              <w:t xml:space="preserve"> </w:t>
            </w:r>
            <w:r>
              <w:rPr>
                <w:spacing w:val="-10"/>
                <w:sz w:val="20"/>
              </w:rPr>
              <w:t>5</w:t>
            </w:r>
          </w:p>
        </w:tc>
        <w:tc>
          <w:tcPr>
            <w:tcW w:w="1135" w:type="dxa"/>
          </w:tcPr>
          <w:p w14:paraId="0782F32D" w14:textId="77777777" w:rsidR="00D41D49" w:rsidRDefault="00D41D49" w:rsidP="00652711">
            <w:pPr>
              <w:pStyle w:val="TableParagraph"/>
              <w:jc w:val="left"/>
              <w:rPr>
                <w:sz w:val="18"/>
              </w:rPr>
            </w:pPr>
          </w:p>
        </w:tc>
        <w:tc>
          <w:tcPr>
            <w:tcW w:w="1397" w:type="dxa"/>
          </w:tcPr>
          <w:p w14:paraId="45B7B97F" w14:textId="77777777" w:rsidR="00D41D49" w:rsidRDefault="00D41D49" w:rsidP="00652711">
            <w:pPr>
              <w:pStyle w:val="TableParagraph"/>
              <w:jc w:val="left"/>
              <w:rPr>
                <w:sz w:val="18"/>
              </w:rPr>
            </w:pPr>
          </w:p>
        </w:tc>
        <w:tc>
          <w:tcPr>
            <w:tcW w:w="1118" w:type="dxa"/>
          </w:tcPr>
          <w:p w14:paraId="34542729" w14:textId="77777777" w:rsidR="00D41D49" w:rsidRDefault="00D41D49" w:rsidP="00652711">
            <w:pPr>
              <w:pStyle w:val="TableParagraph"/>
              <w:jc w:val="left"/>
              <w:rPr>
                <w:sz w:val="18"/>
              </w:rPr>
            </w:pPr>
          </w:p>
        </w:tc>
        <w:tc>
          <w:tcPr>
            <w:tcW w:w="1170" w:type="dxa"/>
          </w:tcPr>
          <w:p w14:paraId="1B6F2A8F" w14:textId="77777777" w:rsidR="00D41D49" w:rsidRDefault="00D41D49" w:rsidP="00652711">
            <w:pPr>
              <w:pStyle w:val="TableParagraph"/>
              <w:jc w:val="left"/>
              <w:rPr>
                <w:sz w:val="18"/>
              </w:rPr>
            </w:pPr>
          </w:p>
        </w:tc>
      </w:tr>
      <w:tr w:rsidR="00D41D49" w14:paraId="122F5E81" w14:textId="77777777" w:rsidTr="00D41D49">
        <w:trPr>
          <w:trHeight w:val="263"/>
        </w:trPr>
        <w:tc>
          <w:tcPr>
            <w:tcW w:w="7233" w:type="dxa"/>
            <w:gridSpan w:val="5"/>
          </w:tcPr>
          <w:p w14:paraId="7E36AA47" w14:textId="77777777" w:rsidR="00D41D49" w:rsidRDefault="00D41D49" w:rsidP="00652711">
            <w:pPr>
              <w:pStyle w:val="TableParagraph"/>
              <w:spacing w:before="13"/>
              <w:ind w:left="122"/>
              <w:jc w:val="left"/>
              <w:rPr>
                <w:sz w:val="20"/>
              </w:rPr>
            </w:pPr>
            <w:r>
              <w:rPr>
                <w:spacing w:val="-4"/>
                <w:sz w:val="20"/>
              </w:rPr>
              <w:t>Cross-sections</w:t>
            </w:r>
            <w:r>
              <w:rPr>
                <w:spacing w:val="8"/>
                <w:sz w:val="20"/>
              </w:rPr>
              <w:t xml:space="preserve"> </w:t>
            </w:r>
            <w:r>
              <w:rPr>
                <w:spacing w:val="-4"/>
                <w:sz w:val="20"/>
              </w:rPr>
              <w:t>included:</w:t>
            </w:r>
            <w:r>
              <w:rPr>
                <w:spacing w:val="7"/>
                <w:sz w:val="20"/>
              </w:rPr>
              <w:t xml:space="preserve"> </w:t>
            </w:r>
            <w:r>
              <w:rPr>
                <w:spacing w:val="-10"/>
                <w:sz w:val="20"/>
              </w:rPr>
              <w:t>9</w:t>
            </w:r>
          </w:p>
        </w:tc>
      </w:tr>
      <w:tr w:rsidR="00D41D49" w14:paraId="1C1B67E5" w14:textId="77777777" w:rsidTr="00D41D49">
        <w:trPr>
          <w:trHeight w:val="279"/>
        </w:trPr>
        <w:tc>
          <w:tcPr>
            <w:tcW w:w="7233" w:type="dxa"/>
            <w:gridSpan w:val="5"/>
            <w:tcBorders>
              <w:bottom w:val="single" w:sz="4" w:space="0" w:color="000000"/>
            </w:tcBorders>
          </w:tcPr>
          <w:p w14:paraId="3E494651" w14:textId="77777777" w:rsidR="00D41D49" w:rsidRDefault="00D41D49" w:rsidP="00652711">
            <w:pPr>
              <w:pStyle w:val="TableParagraph"/>
              <w:spacing w:before="11"/>
              <w:ind w:left="122"/>
              <w:jc w:val="left"/>
              <w:rPr>
                <w:sz w:val="20"/>
              </w:rPr>
            </w:pPr>
            <w:r>
              <w:rPr>
                <w:spacing w:val="-4"/>
                <w:sz w:val="20"/>
              </w:rPr>
              <w:t>Total</w:t>
            </w:r>
            <w:r>
              <w:rPr>
                <w:spacing w:val="2"/>
                <w:sz w:val="20"/>
              </w:rPr>
              <w:t xml:space="preserve"> </w:t>
            </w:r>
            <w:r>
              <w:rPr>
                <w:spacing w:val="-4"/>
                <w:sz w:val="20"/>
              </w:rPr>
              <w:t>panel</w:t>
            </w:r>
            <w:r>
              <w:rPr>
                <w:spacing w:val="2"/>
                <w:sz w:val="20"/>
              </w:rPr>
              <w:t xml:space="preserve"> </w:t>
            </w:r>
            <w:r>
              <w:rPr>
                <w:spacing w:val="-4"/>
                <w:sz w:val="20"/>
              </w:rPr>
              <w:t>(balanced)</w:t>
            </w:r>
            <w:r>
              <w:rPr>
                <w:spacing w:val="3"/>
                <w:sz w:val="20"/>
              </w:rPr>
              <w:t xml:space="preserve"> </w:t>
            </w:r>
            <w:r>
              <w:rPr>
                <w:spacing w:val="-4"/>
                <w:sz w:val="20"/>
              </w:rPr>
              <w:t>observations:</w:t>
            </w:r>
            <w:r>
              <w:rPr>
                <w:spacing w:val="2"/>
                <w:sz w:val="20"/>
              </w:rPr>
              <w:t xml:space="preserve"> </w:t>
            </w:r>
            <w:r>
              <w:rPr>
                <w:spacing w:val="-5"/>
                <w:sz w:val="20"/>
              </w:rPr>
              <w:t>45</w:t>
            </w:r>
          </w:p>
        </w:tc>
      </w:tr>
      <w:tr w:rsidR="00D41D49" w14:paraId="7955FAEF" w14:textId="77777777" w:rsidTr="00D41D49">
        <w:trPr>
          <w:trHeight w:val="261"/>
        </w:trPr>
        <w:tc>
          <w:tcPr>
            <w:tcW w:w="2413" w:type="dxa"/>
            <w:tcBorders>
              <w:top w:val="single" w:sz="4" w:space="0" w:color="000000"/>
              <w:bottom w:val="single" w:sz="4" w:space="0" w:color="000000"/>
            </w:tcBorders>
          </w:tcPr>
          <w:p w14:paraId="626D8731" w14:textId="77777777" w:rsidR="00D41D49" w:rsidRDefault="00D41D49" w:rsidP="00652711">
            <w:pPr>
              <w:pStyle w:val="TableParagraph"/>
              <w:ind w:left="646"/>
              <w:jc w:val="left"/>
              <w:rPr>
                <w:sz w:val="20"/>
              </w:rPr>
            </w:pPr>
            <w:r>
              <w:rPr>
                <w:spacing w:val="-2"/>
                <w:sz w:val="20"/>
              </w:rPr>
              <w:t>Variable</w:t>
            </w:r>
          </w:p>
        </w:tc>
        <w:tc>
          <w:tcPr>
            <w:tcW w:w="1135" w:type="dxa"/>
            <w:tcBorders>
              <w:top w:val="single" w:sz="4" w:space="0" w:color="000000"/>
              <w:bottom w:val="single" w:sz="4" w:space="0" w:color="000000"/>
            </w:tcBorders>
          </w:tcPr>
          <w:p w14:paraId="1EE85C30" w14:textId="77777777" w:rsidR="00D41D49" w:rsidRDefault="00D41D49" w:rsidP="00652711">
            <w:pPr>
              <w:pStyle w:val="TableParagraph"/>
              <w:ind w:left="39"/>
              <w:rPr>
                <w:sz w:val="20"/>
              </w:rPr>
            </w:pPr>
            <w:r>
              <w:rPr>
                <w:spacing w:val="-2"/>
                <w:sz w:val="20"/>
              </w:rPr>
              <w:t>Coefficient</w:t>
            </w:r>
          </w:p>
        </w:tc>
        <w:tc>
          <w:tcPr>
            <w:tcW w:w="1397" w:type="dxa"/>
            <w:tcBorders>
              <w:top w:val="single" w:sz="4" w:space="0" w:color="000000"/>
              <w:bottom w:val="single" w:sz="4" w:space="0" w:color="000000"/>
            </w:tcBorders>
          </w:tcPr>
          <w:p w14:paraId="53255ACE" w14:textId="77777777" w:rsidR="00D41D49" w:rsidRDefault="00D41D49" w:rsidP="00652711">
            <w:pPr>
              <w:pStyle w:val="TableParagraph"/>
              <w:ind w:left="201"/>
              <w:jc w:val="left"/>
              <w:rPr>
                <w:sz w:val="20"/>
              </w:rPr>
            </w:pPr>
            <w:r>
              <w:rPr>
                <w:spacing w:val="-2"/>
                <w:sz w:val="20"/>
              </w:rPr>
              <w:t>Std.</w:t>
            </w:r>
            <w:r>
              <w:rPr>
                <w:spacing w:val="-8"/>
                <w:sz w:val="20"/>
              </w:rPr>
              <w:t xml:space="preserve"> </w:t>
            </w:r>
            <w:r>
              <w:rPr>
                <w:spacing w:val="-2"/>
                <w:sz w:val="20"/>
              </w:rPr>
              <w:t>Error</w:t>
            </w:r>
          </w:p>
        </w:tc>
        <w:tc>
          <w:tcPr>
            <w:tcW w:w="1118" w:type="dxa"/>
            <w:tcBorders>
              <w:top w:val="single" w:sz="4" w:space="0" w:color="000000"/>
              <w:bottom w:val="single" w:sz="4" w:space="0" w:color="000000"/>
            </w:tcBorders>
          </w:tcPr>
          <w:p w14:paraId="5B19619B" w14:textId="77777777" w:rsidR="00D41D49" w:rsidRDefault="00D41D49" w:rsidP="00652711">
            <w:pPr>
              <w:pStyle w:val="TableParagraph"/>
              <w:ind w:left="78"/>
              <w:jc w:val="left"/>
              <w:rPr>
                <w:sz w:val="20"/>
              </w:rPr>
            </w:pPr>
            <w:r>
              <w:rPr>
                <w:spacing w:val="-5"/>
                <w:sz w:val="20"/>
              </w:rPr>
              <w:t>t-</w:t>
            </w:r>
            <w:r>
              <w:rPr>
                <w:spacing w:val="-2"/>
                <w:sz w:val="20"/>
              </w:rPr>
              <w:t>Statistic</w:t>
            </w:r>
          </w:p>
        </w:tc>
        <w:tc>
          <w:tcPr>
            <w:tcW w:w="1170" w:type="dxa"/>
            <w:tcBorders>
              <w:top w:val="single" w:sz="4" w:space="0" w:color="000000"/>
              <w:bottom w:val="single" w:sz="4" w:space="0" w:color="000000"/>
            </w:tcBorders>
          </w:tcPr>
          <w:p w14:paraId="77C2702A" w14:textId="77777777" w:rsidR="00D41D49" w:rsidRDefault="00D41D49" w:rsidP="00652711">
            <w:pPr>
              <w:pStyle w:val="TableParagraph"/>
              <w:ind w:right="104"/>
              <w:jc w:val="right"/>
              <w:rPr>
                <w:sz w:val="20"/>
              </w:rPr>
            </w:pPr>
            <w:r>
              <w:rPr>
                <w:spacing w:val="-2"/>
                <w:sz w:val="20"/>
              </w:rPr>
              <w:t>Prob.</w:t>
            </w:r>
          </w:p>
        </w:tc>
      </w:tr>
      <w:tr w:rsidR="00D41D49" w14:paraId="2878C727" w14:textId="77777777" w:rsidTr="00D41D49">
        <w:trPr>
          <w:trHeight w:val="252"/>
        </w:trPr>
        <w:tc>
          <w:tcPr>
            <w:tcW w:w="2413" w:type="dxa"/>
            <w:tcBorders>
              <w:top w:val="single" w:sz="4" w:space="0" w:color="000000"/>
            </w:tcBorders>
          </w:tcPr>
          <w:p w14:paraId="72889071" w14:textId="77777777" w:rsidR="00D41D49" w:rsidRDefault="00D41D49" w:rsidP="00652711">
            <w:pPr>
              <w:pStyle w:val="TableParagraph"/>
              <w:ind w:left="15" w:right="3"/>
              <w:rPr>
                <w:sz w:val="20"/>
              </w:rPr>
            </w:pPr>
            <w:r>
              <w:rPr>
                <w:spacing w:val="-10"/>
                <w:sz w:val="20"/>
              </w:rPr>
              <w:t>C</w:t>
            </w:r>
          </w:p>
        </w:tc>
        <w:tc>
          <w:tcPr>
            <w:tcW w:w="1135" w:type="dxa"/>
            <w:tcBorders>
              <w:top w:val="single" w:sz="4" w:space="0" w:color="000000"/>
            </w:tcBorders>
          </w:tcPr>
          <w:p w14:paraId="7C1A355C" w14:textId="77777777" w:rsidR="00D41D49" w:rsidRDefault="00D41D49" w:rsidP="00652711">
            <w:pPr>
              <w:pStyle w:val="TableParagraph"/>
              <w:ind w:left="182"/>
              <w:rPr>
                <w:sz w:val="20"/>
              </w:rPr>
            </w:pPr>
            <w:r>
              <w:rPr>
                <w:spacing w:val="-2"/>
                <w:sz w:val="20"/>
              </w:rPr>
              <w:t>1780.894</w:t>
            </w:r>
          </w:p>
        </w:tc>
        <w:tc>
          <w:tcPr>
            <w:tcW w:w="1397" w:type="dxa"/>
            <w:tcBorders>
              <w:top w:val="single" w:sz="4" w:space="0" w:color="000000"/>
            </w:tcBorders>
          </w:tcPr>
          <w:p w14:paraId="147E036F" w14:textId="77777777" w:rsidR="00D41D49" w:rsidRDefault="00D41D49" w:rsidP="00652711">
            <w:pPr>
              <w:pStyle w:val="TableParagraph"/>
              <w:ind w:left="235"/>
              <w:jc w:val="left"/>
              <w:rPr>
                <w:sz w:val="20"/>
              </w:rPr>
            </w:pPr>
            <w:r>
              <w:rPr>
                <w:spacing w:val="-2"/>
                <w:sz w:val="20"/>
              </w:rPr>
              <w:t>480.0245</w:t>
            </w:r>
          </w:p>
        </w:tc>
        <w:tc>
          <w:tcPr>
            <w:tcW w:w="1118" w:type="dxa"/>
            <w:tcBorders>
              <w:top w:val="single" w:sz="4" w:space="0" w:color="000000"/>
            </w:tcBorders>
          </w:tcPr>
          <w:p w14:paraId="41567A4A" w14:textId="77777777" w:rsidR="00D41D49" w:rsidRDefault="00D41D49" w:rsidP="00652711">
            <w:pPr>
              <w:pStyle w:val="TableParagraph"/>
              <w:ind w:left="88"/>
              <w:jc w:val="left"/>
              <w:rPr>
                <w:sz w:val="20"/>
              </w:rPr>
            </w:pPr>
            <w:r>
              <w:rPr>
                <w:spacing w:val="-2"/>
                <w:sz w:val="20"/>
              </w:rPr>
              <w:t>3.710007</w:t>
            </w:r>
          </w:p>
        </w:tc>
        <w:tc>
          <w:tcPr>
            <w:tcW w:w="1170" w:type="dxa"/>
            <w:tcBorders>
              <w:top w:val="single" w:sz="4" w:space="0" w:color="000000"/>
            </w:tcBorders>
          </w:tcPr>
          <w:p w14:paraId="2D9E2EDE" w14:textId="77777777" w:rsidR="00D41D49" w:rsidRDefault="00D41D49" w:rsidP="00652711">
            <w:pPr>
              <w:pStyle w:val="TableParagraph"/>
              <w:ind w:right="102"/>
              <w:jc w:val="right"/>
              <w:rPr>
                <w:sz w:val="20"/>
              </w:rPr>
            </w:pPr>
            <w:r>
              <w:rPr>
                <w:spacing w:val="-2"/>
                <w:sz w:val="20"/>
              </w:rPr>
              <w:t>0.0006</w:t>
            </w:r>
          </w:p>
        </w:tc>
      </w:tr>
      <w:tr w:rsidR="00D41D49" w14:paraId="38C8BCF6" w14:textId="77777777" w:rsidTr="00D41D49">
        <w:trPr>
          <w:trHeight w:val="263"/>
        </w:trPr>
        <w:tc>
          <w:tcPr>
            <w:tcW w:w="2413" w:type="dxa"/>
          </w:tcPr>
          <w:p w14:paraId="3C7CE81A" w14:textId="77777777" w:rsidR="00D41D49" w:rsidRDefault="00D41D49" w:rsidP="00652711">
            <w:pPr>
              <w:pStyle w:val="TableParagraph"/>
              <w:spacing w:before="13"/>
              <w:ind w:left="15"/>
              <w:rPr>
                <w:sz w:val="16"/>
              </w:rPr>
            </w:pPr>
            <w:r>
              <w:rPr>
                <w:spacing w:val="-5"/>
                <w:sz w:val="20"/>
              </w:rPr>
              <w:t>X</w:t>
            </w:r>
            <w:r>
              <w:rPr>
                <w:spacing w:val="-5"/>
                <w:sz w:val="16"/>
              </w:rPr>
              <w:t>1</w:t>
            </w:r>
          </w:p>
        </w:tc>
        <w:tc>
          <w:tcPr>
            <w:tcW w:w="1135" w:type="dxa"/>
          </w:tcPr>
          <w:p w14:paraId="1EE10B7C" w14:textId="77777777" w:rsidR="00D41D49" w:rsidRDefault="00D41D49" w:rsidP="00652711">
            <w:pPr>
              <w:pStyle w:val="TableParagraph"/>
              <w:spacing w:before="13"/>
              <w:ind w:left="117"/>
              <w:rPr>
                <w:sz w:val="20"/>
              </w:rPr>
            </w:pPr>
            <w:r>
              <w:rPr>
                <w:spacing w:val="-4"/>
                <w:sz w:val="20"/>
              </w:rPr>
              <w:t>-</w:t>
            </w:r>
            <w:r>
              <w:rPr>
                <w:spacing w:val="-2"/>
                <w:sz w:val="20"/>
              </w:rPr>
              <w:t>176.5608</w:t>
            </w:r>
          </w:p>
        </w:tc>
        <w:tc>
          <w:tcPr>
            <w:tcW w:w="1397" w:type="dxa"/>
          </w:tcPr>
          <w:p w14:paraId="3A8245F3" w14:textId="77777777" w:rsidR="00D41D49" w:rsidRDefault="00D41D49" w:rsidP="00652711">
            <w:pPr>
              <w:pStyle w:val="TableParagraph"/>
              <w:spacing w:before="13"/>
              <w:ind w:left="235"/>
              <w:jc w:val="left"/>
              <w:rPr>
                <w:sz w:val="20"/>
              </w:rPr>
            </w:pPr>
            <w:r>
              <w:rPr>
                <w:spacing w:val="-2"/>
                <w:sz w:val="20"/>
              </w:rPr>
              <w:t>107.3528</w:t>
            </w:r>
          </w:p>
        </w:tc>
        <w:tc>
          <w:tcPr>
            <w:tcW w:w="1118" w:type="dxa"/>
          </w:tcPr>
          <w:p w14:paraId="32C25412" w14:textId="77777777" w:rsidR="00D41D49" w:rsidRDefault="00D41D49" w:rsidP="00652711">
            <w:pPr>
              <w:pStyle w:val="TableParagraph"/>
              <w:spacing w:before="13"/>
              <w:ind w:left="23"/>
              <w:jc w:val="left"/>
              <w:rPr>
                <w:sz w:val="20"/>
              </w:rPr>
            </w:pPr>
            <w:r>
              <w:rPr>
                <w:spacing w:val="-4"/>
                <w:sz w:val="20"/>
              </w:rPr>
              <w:t>-</w:t>
            </w:r>
            <w:r>
              <w:rPr>
                <w:spacing w:val="-2"/>
                <w:sz w:val="20"/>
              </w:rPr>
              <w:t>1.644678</w:t>
            </w:r>
          </w:p>
        </w:tc>
        <w:tc>
          <w:tcPr>
            <w:tcW w:w="1170" w:type="dxa"/>
          </w:tcPr>
          <w:p w14:paraId="641FF361" w14:textId="77777777" w:rsidR="00D41D49" w:rsidRDefault="00D41D49" w:rsidP="00652711">
            <w:pPr>
              <w:pStyle w:val="TableParagraph"/>
              <w:spacing w:before="13"/>
              <w:ind w:right="102"/>
              <w:jc w:val="right"/>
              <w:rPr>
                <w:sz w:val="20"/>
              </w:rPr>
            </w:pPr>
            <w:r>
              <w:rPr>
                <w:spacing w:val="-2"/>
                <w:sz w:val="20"/>
              </w:rPr>
              <w:t>0.1077</w:t>
            </w:r>
          </w:p>
        </w:tc>
      </w:tr>
      <w:tr w:rsidR="00D41D49" w14:paraId="366D0B46" w14:textId="77777777" w:rsidTr="00D41D49">
        <w:trPr>
          <w:trHeight w:val="265"/>
        </w:trPr>
        <w:tc>
          <w:tcPr>
            <w:tcW w:w="2413" w:type="dxa"/>
          </w:tcPr>
          <w:p w14:paraId="0805F25A" w14:textId="77777777" w:rsidR="00D41D49" w:rsidRDefault="00D41D49" w:rsidP="00652711">
            <w:pPr>
              <w:pStyle w:val="TableParagraph"/>
              <w:spacing w:before="11"/>
              <w:ind w:left="15"/>
              <w:rPr>
                <w:sz w:val="16"/>
              </w:rPr>
            </w:pPr>
            <w:r>
              <w:rPr>
                <w:spacing w:val="-5"/>
                <w:sz w:val="20"/>
              </w:rPr>
              <w:t>X</w:t>
            </w:r>
            <w:r>
              <w:rPr>
                <w:spacing w:val="-5"/>
                <w:sz w:val="16"/>
              </w:rPr>
              <w:t>2</w:t>
            </w:r>
          </w:p>
        </w:tc>
        <w:tc>
          <w:tcPr>
            <w:tcW w:w="1135" w:type="dxa"/>
          </w:tcPr>
          <w:p w14:paraId="672F1706" w14:textId="77777777" w:rsidR="00D41D49" w:rsidRDefault="00D41D49" w:rsidP="00652711">
            <w:pPr>
              <w:pStyle w:val="TableParagraph"/>
              <w:spacing w:before="11"/>
              <w:ind w:left="182"/>
              <w:rPr>
                <w:sz w:val="20"/>
              </w:rPr>
            </w:pPr>
            <w:r>
              <w:rPr>
                <w:spacing w:val="-2"/>
                <w:sz w:val="20"/>
              </w:rPr>
              <w:t>578.1454</w:t>
            </w:r>
          </w:p>
        </w:tc>
        <w:tc>
          <w:tcPr>
            <w:tcW w:w="1397" w:type="dxa"/>
          </w:tcPr>
          <w:p w14:paraId="14932117" w14:textId="77777777" w:rsidR="00D41D49" w:rsidRDefault="00D41D49" w:rsidP="00652711">
            <w:pPr>
              <w:pStyle w:val="TableParagraph"/>
              <w:spacing w:before="11"/>
              <w:ind w:left="235"/>
              <w:jc w:val="left"/>
              <w:rPr>
                <w:sz w:val="20"/>
              </w:rPr>
            </w:pPr>
            <w:r>
              <w:rPr>
                <w:spacing w:val="-2"/>
                <w:sz w:val="20"/>
              </w:rPr>
              <w:t>275.0613</w:t>
            </w:r>
          </w:p>
        </w:tc>
        <w:tc>
          <w:tcPr>
            <w:tcW w:w="1118" w:type="dxa"/>
          </w:tcPr>
          <w:p w14:paraId="6B693603" w14:textId="77777777" w:rsidR="00D41D49" w:rsidRDefault="00D41D49" w:rsidP="00652711">
            <w:pPr>
              <w:pStyle w:val="TableParagraph"/>
              <w:spacing w:before="11"/>
              <w:ind w:left="88"/>
              <w:jc w:val="left"/>
              <w:rPr>
                <w:sz w:val="20"/>
              </w:rPr>
            </w:pPr>
            <w:r>
              <w:rPr>
                <w:spacing w:val="-2"/>
                <w:sz w:val="20"/>
              </w:rPr>
              <w:t>2.101878</w:t>
            </w:r>
          </w:p>
        </w:tc>
        <w:tc>
          <w:tcPr>
            <w:tcW w:w="1170" w:type="dxa"/>
          </w:tcPr>
          <w:p w14:paraId="3E49F5F2" w14:textId="77777777" w:rsidR="00D41D49" w:rsidRDefault="00D41D49" w:rsidP="00652711">
            <w:pPr>
              <w:pStyle w:val="TableParagraph"/>
              <w:spacing w:before="11"/>
              <w:ind w:right="102"/>
              <w:jc w:val="right"/>
              <w:rPr>
                <w:sz w:val="20"/>
              </w:rPr>
            </w:pPr>
            <w:r>
              <w:rPr>
                <w:spacing w:val="-2"/>
                <w:sz w:val="20"/>
              </w:rPr>
              <w:t>0.0418</w:t>
            </w:r>
          </w:p>
        </w:tc>
      </w:tr>
      <w:tr w:rsidR="00D41D49" w14:paraId="6AA9B0EF" w14:textId="77777777" w:rsidTr="00D41D49">
        <w:trPr>
          <w:trHeight w:val="275"/>
        </w:trPr>
        <w:tc>
          <w:tcPr>
            <w:tcW w:w="2413" w:type="dxa"/>
            <w:tcBorders>
              <w:bottom w:val="single" w:sz="4" w:space="0" w:color="000000"/>
            </w:tcBorders>
          </w:tcPr>
          <w:p w14:paraId="1056456A" w14:textId="77777777" w:rsidR="00D41D49" w:rsidRDefault="00D41D49" w:rsidP="00652711">
            <w:pPr>
              <w:pStyle w:val="TableParagraph"/>
              <w:spacing w:before="15"/>
              <w:ind w:left="15"/>
              <w:rPr>
                <w:sz w:val="16"/>
              </w:rPr>
            </w:pPr>
            <w:r>
              <w:rPr>
                <w:spacing w:val="-5"/>
                <w:sz w:val="20"/>
              </w:rPr>
              <w:t>X</w:t>
            </w:r>
            <w:r>
              <w:rPr>
                <w:spacing w:val="-5"/>
                <w:sz w:val="16"/>
              </w:rPr>
              <w:t>3</w:t>
            </w:r>
          </w:p>
        </w:tc>
        <w:tc>
          <w:tcPr>
            <w:tcW w:w="1135" w:type="dxa"/>
            <w:tcBorders>
              <w:bottom w:val="single" w:sz="4" w:space="0" w:color="000000"/>
            </w:tcBorders>
          </w:tcPr>
          <w:p w14:paraId="58B1A3D6" w14:textId="77777777" w:rsidR="00D41D49" w:rsidRDefault="00D41D49" w:rsidP="00652711">
            <w:pPr>
              <w:pStyle w:val="TableParagraph"/>
              <w:spacing w:before="15"/>
              <w:ind w:left="117"/>
              <w:rPr>
                <w:sz w:val="20"/>
              </w:rPr>
            </w:pPr>
            <w:r>
              <w:rPr>
                <w:spacing w:val="-4"/>
                <w:sz w:val="20"/>
              </w:rPr>
              <w:t>-</w:t>
            </w:r>
            <w:r>
              <w:rPr>
                <w:spacing w:val="-2"/>
                <w:sz w:val="20"/>
              </w:rPr>
              <w:t>206.9153</w:t>
            </w:r>
          </w:p>
        </w:tc>
        <w:tc>
          <w:tcPr>
            <w:tcW w:w="1397" w:type="dxa"/>
            <w:tcBorders>
              <w:bottom w:val="single" w:sz="4" w:space="0" w:color="000000"/>
            </w:tcBorders>
          </w:tcPr>
          <w:p w14:paraId="31E728A7" w14:textId="77777777" w:rsidR="00D41D49" w:rsidRDefault="00D41D49" w:rsidP="00652711">
            <w:pPr>
              <w:pStyle w:val="TableParagraph"/>
              <w:spacing w:before="15"/>
              <w:ind w:left="235"/>
              <w:jc w:val="left"/>
              <w:rPr>
                <w:sz w:val="20"/>
              </w:rPr>
            </w:pPr>
            <w:r>
              <w:rPr>
                <w:spacing w:val="-2"/>
                <w:sz w:val="20"/>
              </w:rPr>
              <w:t>325.0807</w:t>
            </w:r>
          </w:p>
        </w:tc>
        <w:tc>
          <w:tcPr>
            <w:tcW w:w="1118" w:type="dxa"/>
            <w:tcBorders>
              <w:bottom w:val="single" w:sz="4" w:space="0" w:color="000000"/>
            </w:tcBorders>
          </w:tcPr>
          <w:p w14:paraId="0C0F5554" w14:textId="77777777" w:rsidR="00D41D49" w:rsidRDefault="00D41D49" w:rsidP="00652711">
            <w:pPr>
              <w:pStyle w:val="TableParagraph"/>
              <w:spacing w:before="15"/>
              <w:ind w:left="23"/>
              <w:jc w:val="left"/>
              <w:rPr>
                <w:sz w:val="20"/>
              </w:rPr>
            </w:pPr>
            <w:r>
              <w:rPr>
                <w:spacing w:val="-4"/>
                <w:sz w:val="20"/>
              </w:rPr>
              <w:t>-</w:t>
            </w:r>
            <w:r>
              <w:rPr>
                <w:spacing w:val="-2"/>
                <w:sz w:val="20"/>
              </w:rPr>
              <w:t>0.636504</w:t>
            </w:r>
          </w:p>
        </w:tc>
        <w:tc>
          <w:tcPr>
            <w:tcW w:w="1170" w:type="dxa"/>
            <w:tcBorders>
              <w:bottom w:val="single" w:sz="4" w:space="0" w:color="000000"/>
            </w:tcBorders>
          </w:tcPr>
          <w:p w14:paraId="43493602" w14:textId="77777777" w:rsidR="00D41D49" w:rsidRDefault="00D41D49" w:rsidP="00652711">
            <w:pPr>
              <w:pStyle w:val="TableParagraph"/>
              <w:spacing w:before="15"/>
              <w:ind w:right="102"/>
              <w:jc w:val="right"/>
              <w:rPr>
                <w:sz w:val="20"/>
              </w:rPr>
            </w:pPr>
            <w:r>
              <w:rPr>
                <w:spacing w:val="-2"/>
                <w:sz w:val="20"/>
              </w:rPr>
              <w:t>0.5280</w:t>
            </w:r>
          </w:p>
        </w:tc>
      </w:tr>
      <w:tr w:rsidR="00D41D49" w14:paraId="3A3841CF" w14:textId="77777777" w:rsidTr="00D41D49">
        <w:trPr>
          <w:trHeight w:val="252"/>
        </w:trPr>
        <w:tc>
          <w:tcPr>
            <w:tcW w:w="2413" w:type="dxa"/>
            <w:tcBorders>
              <w:top w:val="single" w:sz="4" w:space="0" w:color="000000"/>
            </w:tcBorders>
          </w:tcPr>
          <w:p w14:paraId="0AF5A23C" w14:textId="77777777" w:rsidR="00D41D49" w:rsidRDefault="00D41D49" w:rsidP="00652711">
            <w:pPr>
              <w:pStyle w:val="TableParagraph"/>
              <w:ind w:left="122"/>
              <w:jc w:val="left"/>
              <w:rPr>
                <w:sz w:val="20"/>
              </w:rPr>
            </w:pPr>
            <w:r>
              <w:rPr>
                <w:spacing w:val="-2"/>
                <w:sz w:val="20"/>
              </w:rPr>
              <w:lastRenderedPageBreak/>
              <w:t>Root</w:t>
            </w:r>
            <w:r>
              <w:rPr>
                <w:spacing w:val="-9"/>
                <w:sz w:val="20"/>
              </w:rPr>
              <w:t xml:space="preserve"> </w:t>
            </w:r>
            <w:r>
              <w:rPr>
                <w:spacing w:val="-5"/>
                <w:sz w:val="20"/>
              </w:rPr>
              <w:t>MSE</w:t>
            </w:r>
          </w:p>
        </w:tc>
        <w:tc>
          <w:tcPr>
            <w:tcW w:w="1135" w:type="dxa"/>
            <w:tcBorders>
              <w:top w:val="single" w:sz="4" w:space="0" w:color="000000"/>
            </w:tcBorders>
          </w:tcPr>
          <w:p w14:paraId="0C5D905F" w14:textId="77777777" w:rsidR="00D41D49" w:rsidRDefault="00D41D49" w:rsidP="00652711">
            <w:pPr>
              <w:pStyle w:val="TableParagraph"/>
              <w:ind w:left="182"/>
              <w:rPr>
                <w:sz w:val="20"/>
              </w:rPr>
            </w:pPr>
            <w:r>
              <w:rPr>
                <w:spacing w:val="-2"/>
                <w:sz w:val="20"/>
              </w:rPr>
              <w:t>1723.034</w:t>
            </w:r>
          </w:p>
        </w:tc>
        <w:tc>
          <w:tcPr>
            <w:tcW w:w="1397" w:type="dxa"/>
            <w:tcBorders>
              <w:top w:val="single" w:sz="4" w:space="0" w:color="000000"/>
            </w:tcBorders>
          </w:tcPr>
          <w:p w14:paraId="7C78454E" w14:textId="77777777" w:rsidR="00D41D49" w:rsidRDefault="00D41D49" w:rsidP="00652711">
            <w:pPr>
              <w:pStyle w:val="TableParagraph"/>
              <w:ind w:left="107"/>
              <w:jc w:val="left"/>
              <w:rPr>
                <w:sz w:val="20"/>
              </w:rPr>
            </w:pPr>
            <w:r>
              <w:rPr>
                <w:spacing w:val="-4"/>
                <w:sz w:val="20"/>
              </w:rPr>
              <w:t>R-</w:t>
            </w:r>
            <w:r>
              <w:rPr>
                <w:spacing w:val="-2"/>
                <w:sz w:val="20"/>
              </w:rPr>
              <w:t>squared</w:t>
            </w:r>
          </w:p>
        </w:tc>
        <w:tc>
          <w:tcPr>
            <w:tcW w:w="1118" w:type="dxa"/>
            <w:tcBorders>
              <w:top w:val="single" w:sz="4" w:space="0" w:color="000000"/>
            </w:tcBorders>
          </w:tcPr>
          <w:p w14:paraId="2D07B567" w14:textId="77777777" w:rsidR="00D41D49" w:rsidRDefault="00D41D49" w:rsidP="00652711">
            <w:pPr>
              <w:pStyle w:val="TableParagraph"/>
              <w:jc w:val="left"/>
              <w:rPr>
                <w:sz w:val="18"/>
              </w:rPr>
            </w:pPr>
          </w:p>
        </w:tc>
        <w:tc>
          <w:tcPr>
            <w:tcW w:w="1170" w:type="dxa"/>
            <w:tcBorders>
              <w:top w:val="single" w:sz="4" w:space="0" w:color="000000"/>
            </w:tcBorders>
          </w:tcPr>
          <w:p w14:paraId="1BC6F1D5" w14:textId="77777777" w:rsidR="00D41D49" w:rsidRDefault="00D41D49" w:rsidP="00652711">
            <w:pPr>
              <w:pStyle w:val="TableParagraph"/>
              <w:ind w:right="102"/>
              <w:jc w:val="right"/>
              <w:rPr>
                <w:sz w:val="20"/>
              </w:rPr>
            </w:pPr>
            <w:r>
              <w:rPr>
                <w:spacing w:val="-2"/>
                <w:sz w:val="20"/>
              </w:rPr>
              <w:t>0.132909</w:t>
            </w:r>
          </w:p>
        </w:tc>
      </w:tr>
      <w:tr w:rsidR="00D41D49" w14:paraId="4A75F656" w14:textId="77777777" w:rsidTr="00D41D49">
        <w:trPr>
          <w:trHeight w:val="264"/>
        </w:trPr>
        <w:tc>
          <w:tcPr>
            <w:tcW w:w="2413" w:type="dxa"/>
          </w:tcPr>
          <w:p w14:paraId="1B417C57" w14:textId="77777777" w:rsidR="00D41D49" w:rsidRDefault="00D41D49" w:rsidP="00652711">
            <w:pPr>
              <w:pStyle w:val="TableParagraph"/>
              <w:spacing w:before="13"/>
              <w:ind w:left="122"/>
              <w:jc w:val="left"/>
              <w:rPr>
                <w:sz w:val="20"/>
              </w:rPr>
            </w:pPr>
            <w:r>
              <w:rPr>
                <w:spacing w:val="-2"/>
                <w:sz w:val="20"/>
              </w:rPr>
              <w:t>Mean</w:t>
            </w:r>
            <w:r>
              <w:rPr>
                <w:spacing w:val="-9"/>
                <w:sz w:val="20"/>
              </w:rPr>
              <w:t xml:space="preserve"> </w:t>
            </w:r>
            <w:r>
              <w:rPr>
                <w:spacing w:val="-2"/>
                <w:sz w:val="20"/>
              </w:rPr>
              <w:t>dependent</w:t>
            </w:r>
            <w:r>
              <w:rPr>
                <w:spacing w:val="-9"/>
                <w:sz w:val="20"/>
              </w:rPr>
              <w:t xml:space="preserve"> </w:t>
            </w:r>
            <w:r>
              <w:rPr>
                <w:spacing w:val="-5"/>
                <w:sz w:val="20"/>
              </w:rPr>
              <w:t>var</w:t>
            </w:r>
          </w:p>
        </w:tc>
        <w:tc>
          <w:tcPr>
            <w:tcW w:w="1135" w:type="dxa"/>
          </w:tcPr>
          <w:p w14:paraId="3A4BDCCA" w14:textId="77777777" w:rsidR="00D41D49" w:rsidRDefault="00D41D49" w:rsidP="00652711">
            <w:pPr>
              <w:pStyle w:val="TableParagraph"/>
              <w:spacing w:before="13"/>
              <w:ind w:left="182"/>
              <w:rPr>
                <w:sz w:val="20"/>
              </w:rPr>
            </w:pPr>
            <w:r>
              <w:rPr>
                <w:spacing w:val="-2"/>
                <w:sz w:val="20"/>
              </w:rPr>
              <w:t>1641.630</w:t>
            </w:r>
          </w:p>
        </w:tc>
        <w:tc>
          <w:tcPr>
            <w:tcW w:w="2515" w:type="dxa"/>
            <w:gridSpan w:val="2"/>
          </w:tcPr>
          <w:p w14:paraId="0B61FA4B" w14:textId="77777777" w:rsidR="00D41D49" w:rsidRDefault="00D41D49" w:rsidP="00652711">
            <w:pPr>
              <w:pStyle w:val="TableParagraph"/>
              <w:spacing w:before="13"/>
              <w:ind w:left="107"/>
              <w:jc w:val="left"/>
              <w:rPr>
                <w:sz w:val="20"/>
              </w:rPr>
            </w:pPr>
            <w:r>
              <w:rPr>
                <w:spacing w:val="-4"/>
                <w:sz w:val="20"/>
              </w:rPr>
              <w:t>Adjusted</w:t>
            </w:r>
            <w:r>
              <w:rPr>
                <w:spacing w:val="6"/>
                <w:sz w:val="20"/>
              </w:rPr>
              <w:t xml:space="preserve"> </w:t>
            </w:r>
            <w:r>
              <w:rPr>
                <w:spacing w:val="-4"/>
                <w:sz w:val="20"/>
              </w:rPr>
              <w:t>R-squared</w:t>
            </w:r>
          </w:p>
        </w:tc>
        <w:tc>
          <w:tcPr>
            <w:tcW w:w="1170" w:type="dxa"/>
          </w:tcPr>
          <w:p w14:paraId="48CBB89B" w14:textId="77777777" w:rsidR="00D41D49" w:rsidRDefault="00D41D49" w:rsidP="00652711">
            <w:pPr>
              <w:pStyle w:val="TableParagraph"/>
              <w:spacing w:before="13"/>
              <w:ind w:right="102"/>
              <w:jc w:val="right"/>
              <w:rPr>
                <w:sz w:val="20"/>
              </w:rPr>
            </w:pPr>
            <w:r>
              <w:rPr>
                <w:spacing w:val="-2"/>
                <w:sz w:val="20"/>
              </w:rPr>
              <w:t>0.069463</w:t>
            </w:r>
          </w:p>
        </w:tc>
      </w:tr>
      <w:tr w:rsidR="00D41D49" w14:paraId="041B0777" w14:textId="77777777" w:rsidTr="00D41D49">
        <w:trPr>
          <w:trHeight w:val="265"/>
        </w:trPr>
        <w:tc>
          <w:tcPr>
            <w:tcW w:w="2413" w:type="dxa"/>
          </w:tcPr>
          <w:p w14:paraId="2A782DE4" w14:textId="77777777" w:rsidR="00D41D49" w:rsidRDefault="00D41D49" w:rsidP="00652711">
            <w:pPr>
              <w:pStyle w:val="TableParagraph"/>
              <w:spacing w:before="11"/>
              <w:ind w:left="122"/>
              <w:jc w:val="left"/>
              <w:rPr>
                <w:sz w:val="20"/>
              </w:rPr>
            </w:pPr>
            <w:r>
              <w:rPr>
                <w:spacing w:val="-2"/>
                <w:sz w:val="20"/>
              </w:rPr>
              <w:t>S.D.</w:t>
            </w:r>
            <w:r>
              <w:rPr>
                <w:spacing w:val="-9"/>
                <w:sz w:val="20"/>
              </w:rPr>
              <w:t xml:space="preserve"> </w:t>
            </w:r>
            <w:r>
              <w:rPr>
                <w:spacing w:val="-2"/>
                <w:sz w:val="20"/>
              </w:rPr>
              <w:t>dependent</w:t>
            </w:r>
            <w:r>
              <w:rPr>
                <w:spacing w:val="-10"/>
                <w:sz w:val="20"/>
              </w:rPr>
              <w:t xml:space="preserve"> </w:t>
            </w:r>
            <w:r>
              <w:rPr>
                <w:spacing w:val="-5"/>
                <w:sz w:val="20"/>
              </w:rPr>
              <w:t>var</w:t>
            </w:r>
          </w:p>
        </w:tc>
        <w:tc>
          <w:tcPr>
            <w:tcW w:w="1135" w:type="dxa"/>
          </w:tcPr>
          <w:p w14:paraId="5F8545D7" w14:textId="77777777" w:rsidR="00D41D49" w:rsidRDefault="00D41D49" w:rsidP="00652711">
            <w:pPr>
              <w:pStyle w:val="TableParagraph"/>
              <w:spacing w:before="11"/>
              <w:ind w:left="182"/>
              <w:rPr>
                <w:sz w:val="20"/>
              </w:rPr>
            </w:pPr>
            <w:r>
              <w:rPr>
                <w:spacing w:val="-2"/>
                <w:sz w:val="20"/>
              </w:rPr>
              <w:t>1871.292</w:t>
            </w:r>
          </w:p>
        </w:tc>
        <w:tc>
          <w:tcPr>
            <w:tcW w:w="2515" w:type="dxa"/>
            <w:gridSpan w:val="2"/>
          </w:tcPr>
          <w:p w14:paraId="16D523EC" w14:textId="77777777" w:rsidR="00D41D49" w:rsidRDefault="00D41D49" w:rsidP="00652711">
            <w:pPr>
              <w:pStyle w:val="TableParagraph"/>
              <w:spacing w:before="11"/>
              <w:ind w:left="107"/>
              <w:jc w:val="left"/>
              <w:rPr>
                <w:sz w:val="20"/>
              </w:rPr>
            </w:pPr>
            <w:r>
              <w:rPr>
                <w:sz w:val="20"/>
              </w:rPr>
              <w:t>S.E.</w:t>
            </w:r>
            <w:r>
              <w:rPr>
                <w:spacing w:val="-11"/>
                <w:sz w:val="20"/>
              </w:rPr>
              <w:t xml:space="preserve"> </w:t>
            </w:r>
            <w:r>
              <w:rPr>
                <w:sz w:val="20"/>
              </w:rPr>
              <w:t>of</w:t>
            </w:r>
            <w:r>
              <w:rPr>
                <w:spacing w:val="-11"/>
                <w:sz w:val="20"/>
              </w:rPr>
              <w:t xml:space="preserve"> </w:t>
            </w:r>
            <w:r>
              <w:rPr>
                <w:spacing w:val="-2"/>
                <w:sz w:val="20"/>
              </w:rPr>
              <w:t>regression</w:t>
            </w:r>
          </w:p>
        </w:tc>
        <w:tc>
          <w:tcPr>
            <w:tcW w:w="1170" w:type="dxa"/>
          </w:tcPr>
          <w:p w14:paraId="09CFCDE9" w14:textId="77777777" w:rsidR="00D41D49" w:rsidRDefault="00D41D49" w:rsidP="00652711">
            <w:pPr>
              <w:pStyle w:val="TableParagraph"/>
              <w:spacing w:before="11"/>
              <w:ind w:right="102"/>
              <w:jc w:val="right"/>
              <w:rPr>
                <w:sz w:val="20"/>
              </w:rPr>
            </w:pPr>
            <w:r>
              <w:rPr>
                <w:spacing w:val="-2"/>
                <w:sz w:val="20"/>
              </w:rPr>
              <w:t>1805.129</w:t>
            </w:r>
          </w:p>
        </w:tc>
      </w:tr>
      <w:tr w:rsidR="00D41D49" w14:paraId="0A008143" w14:textId="77777777" w:rsidTr="00D41D49">
        <w:trPr>
          <w:trHeight w:val="265"/>
        </w:trPr>
        <w:tc>
          <w:tcPr>
            <w:tcW w:w="2413" w:type="dxa"/>
          </w:tcPr>
          <w:p w14:paraId="1BFA0CF7" w14:textId="77777777" w:rsidR="00D41D49" w:rsidRDefault="00D41D49" w:rsidP="00652711">
            <w:pPr>
              <w:pStyle w:val="TableParagraph"/>
              <w:spacing w:before="15"/>
              <w:ind w:left="122"/>
              <w:jc w:val="left"/>
              <w:rPr>
                <w:sz w:val="20"/>
              </w:rPr>
            </w:pPr>
            <w:r>
              <w:rPr>
                <w:spacing w:val="-2"/>
                <w:sz w:val="20"/>
              </w:rPr>
              <w:t>Akaike</w:t>
            </w:r>
            <w:r>
              <w:rPr>
                <w:spacing w:val="-8"/>
                <w:sz w:val="20"/>
              </w:rPr>
              <w:t xml:space="preserve"> </w:t>
            </w:r>
            <w:r>
              <w:rPr>
                <w:spacing w:val="-2"/>
                <w:sz w:val="20"/>
              </w:rPr>
              <w:t>info</w:t>
            </w:r>
            <w:r>
              <w:rPr>
                <w:spacing w:val="-8"/>
                <w:sz w:val="20"/>
              </w:rPr>
              <w:t xml:space="preserve"> </w:t>
            </w:r>
            <w:r>
              <w:rPr>
                <w:spacing w:val="-2"/>
                <w:sz w:val="20"/>
              </w:rPr>
              <w:t>criterion</w:t>
            </w:r>
          </w:p>
        </w:tc>
        <w:tc>
          <w:tcPr>
            <w:tcW w:w="1135" w:type="dxa"/>
          </w:tcPr>
          <w:p w14:paraId="62D02410" w14:textId="77777777" w:rsidR="00D41D49" w:rsidRDefault="00D41D49" w:rsidP="00652711">
            <w:pPr>
              <w:pStyle w:val="TableParagraph"/>
              <w:spacing w:before="15"/>
              <w:ind w:left="182"/>
              <w:rPr>
                <w:sz w:val="20"/>
              </w:rPr>
            </w:pPr>
            <w:r>
              <w:rPr>
                <w:spacing w:val="-2"/>
                <w:sz w:val="20"/>
              </w:rPr>
              <w:t>17.91934</w:t>
            </w:r>
          </w:p>
        </w:tc>
        <w:tc>
          <w:tcPr>
            <w:tcW w:w="2515" w:type="dxa"/>
            <w:gridSpan w:val="2"/>
          </w:tcPr>
          <w:p w14:paraId="66046CD3" w14:textId="77777777" w:rsidR="00D41D49" w:rsidRDefault="00D41D49" w:rsidP="00652711">
            <w:pPr>
              <w:pStyle w:val="TableParagraph"/>
              <w:spacing w:before="15"/>
              <w:ind w:left="107"/>
              <w:jc w:val="left"/>
              <w:rPr>
                <w:sz w:val="20"/>
              </w:rPr>
            </w:pPr>
            <w:r>
              <w:rPr>
                <w:spacing w:val="-2"/>
                <w:sz w:val="20"/>
              </w:rPr>
              <w:t>Sum</w:t>
            </w:r>
            <w:r>
              <w:rPr>
                <w:spacing w:val="-9"/>
                <w:sz w:val="20"/>
              </w:rPr>
              <w:t xml:space="preserve"> </w:t>
            </w:r>
            <w:r>
              <w:rPr>
                <w:spacing w:val="-2"/>
                <w:sz w:val="20"/>
              </w:rPr>
              <w:t>squared</w:t>
            </w:r>
            <w:r>
              <w:rPr>
                <w:spacing w:val="-8"/>
                <w:sz w:val="20"/>
              </w:rPr>
              <w:t xml:space="preserve"> </w:t>
            </w:r>
            <w:r>
              <w:rPr>
                <w:spacing w:val="-4"/>
                <w:sz w:val="20"/>
              </w:rPr>
              <w:t>resid</w:t>
            </w:r>
          </w:p>
        </w:tc>
        <w:tc>
          <w:tcPr>
            <w:tcW w:w="1170" w:type="dxa"/>
          </w:tcPr>
          <w:p w14:paraId="52CFD3E3" w14:textId="77777777" w:rsidR="00D41D49" w:rsidRDefault="00D41D49" w:rsidP="00652711">
            <w:pPr>
              <w:pStyle w:val="TableParagraph"/>
              <w:spacing w:before="15"/>
              <w:ind w:right="103"/>
              <w:jc w:val="right"/>
              <w:rPr>
                <w:sz w:val="20"/>
              </w:rPr>
            </w:pPr>
            <w:r>
              <w:rPr>
                <w:spacing w:val="-2"/>
                <w:sz w:val="20"/>
              </w:rPr>
              <w:t>1.34E+08</w:t>
            </w:r>
          </w:p>
        </w:tc>
      </w:tr>
      <w:tr w:rsidR="00D41D49" w14:paraId="0554E487" w14:textId="77777777" w:rsidTr="00D41D49">
        <w:trPr>
          <w:trHeight w:val="263"/>
        </w:trPr>
        <w:tc>
          <w:tcPr>
            <w:tcW w:w="2413" w:type="dxa"/>
          </w:tcPr>
          <w:p w14:paraId="506B99FE" w14:textId="77777777" w:rsidR="00D41D49" w:rsidRDefault="00D41D49" w:rsidP="00652711">
            <w:pPr>
              <w:pStyle w:val="TableParagraph"/>
              <w:spacing w:before="11"/>
              <w:ind w:left="122"/>
              <w:jc w:val="left"/>
              <w:rPr>
                <w:sz w:val="20"/>
              </w:rPr>
            </w:pPr>
            <w:r>
              <w:rPr>
                <w:spacing w:val="-4"/>
                <w:sz w:val="20"/>
              </w:rPr>
              <w:t>Schwarz</w:t>
            </w:r>
            <w:r>
              <w:rPr>
                <w:spacing w:val="3"/>
                <w:sz w:val="20"/>
              </w:rPr>
              <w:t xml:space="preserve"> </w:t>
            </w:r>
            <w:r>
              <w:rPr>
                <w:spacing w:val="-2"/>
                <w:sz w:val="20"/>
              </w:rPr>
              <w:t>criterion</w:t>
            </w:r>
          </w:p>
        </w:tc>
        <w:tc>
          <w:tcPr>
            <w:tcW w:w="1135" w:type="dxa"/>
          </w:tcPr>
          <w:p w14:paraId="4AFF7705" w14:textId="77777777" w:rsidR="00D41D49" w:rsidRDefault="00D41D49" w:rsidP="00652711">
            <w:pPr>
              <w:pStyle w:val="TableParagraph"/>
              <w:spacing w:before="11"/>
              <w:ind w:left="182"/>
              <w:rPr>
                <w:sz w:val="20"/>
              </w:rPr>
            </w:pPr>
            <w:r>
              <w:rPr>
                <w:spacing w:val="-2"/>
                <w:sz w:val="20"/>
              </w:rPr>
              <w:t>18.07993</w:t>
            </w:r>
          </w:p>
        </w:tc>
        <w:tc>
          <w:tcPr>
            <w:tcW w:w="1397" w:type="dxa"/>
          </w:tcPr>
          <w:p w14:paraId="4585DB2D" w14:textId="77777777" w:rsidR="00D41D49" w:rsidRDefault="00D41D49" w:rsidP="00652711">
            <w:pPr>
              <w:pStyle w:val="TableParagraph"/>
              <w:spacing w:before="11"/>
              <w:ind w:left="107"/>
              <w:jc w:val="left"/>
              <w:rPr>
                <w:sz w:val="20"/>
              </w:rPr>
            </w:pPr>
            <w:r>
              <w:rPr>
                <w:sz w:val="20"/>
              </w:rPr>
              <w:t>Log</w:t>
            </w:r>
            <w:r>
              <w:rPr>
                <w:spacing w:val="-12"/>
                <w:sz w:val="20"/>
              </w:rPr>
              <w:t xml:space="preserve"> </w:t>
            </w:r>
            <w:r>
              <w:rPr>
                <w:spacing w:val="-2"/>
                <w:sz w:val="20"/>
              </w:rPr>
              <w:t>likelihood</w:t>
            </w:r>
          </w:p>
        </w:tc>
        <w:tc>
          <w:tcPr>
            <w:tcW w:w="1118" w:type="dxa"/>
          </w:tcPr>
          <w:p w14:paraId="3B361774" w14:textId="77777777" w:rsidR="00D41D49" w:rsidRDefault="00D41D49" w:rsidP="00652711">
            <w:pPr>
              <w:pStyle w:val="TableParagraph"/>
              <w:jc w:val="left"/>
              <w:rPr>
                <w:sz w:val="18"/>
              </w:rPr>
            </w:pPr>
          </w:p>
        </w:tc>
        <w:tc>
          <w:tcPr>
            <w:tcW w:w="1170" w:type="dxa"/>
          </w:tcPr>
          <w:p w14:paraId="252E8945" w14:textId="77777777" w:rsidR="00D41D49" w:rsidRDefault="00D41D49" w:rsidP="00652711">
            <w:pPr>
              <w:pStyle w:val="TableParagraph"/>
              <w:spacing w:before="11"/>
              <w:ind w:right="102"/>
              <w:jc w:val="right"/>
              <w:rPr>
                <w:sz w:val="20"/>
              </w:rPr>
            </w:pPr>
            <w:r>
              <w:rPr>
                <w:spacing w:val="-4"/>
                <w:sz w:val="20"/>
              </w:rPr>
              <w:t>-</w:t>
            </w:r>
            <w:r>
              <w:rPr>
                <w:spacing w:val="-2"/>
                <w:sz w:val="20"/>
              </w:rPr>
              <w:t>399.1851</w:t>
            </w:r>
          </w:p>
        </w:tc>
      </w:tr>
      <w:tr w:rsidR="00D41D49" w14:paraId="4FA56811" w14:textId="77777777" w:rsidTr="00D41D49">
        <w:trPr>
          <w:trHeight w:val="264"/>
        </w:trPr>
        <w:tc>
          <w:tcPr>
            <w:tcW w:w="2413" w:type="dxa"/>
          </w:tcPr>
          <w:p w14:paraId="24CFB4F5" w14:textId="77777777" w:rsidR="00D41D49" w:rsidRDefault="00D41D49" w:rsidP="00652711">
            <w:pPr>
              <w:pStyle w:val="TableParagraph"/>
              <w:spacing w:before="13"/>
              <w:ind w:left="122"/>
              <w:jc w:val="left"/>
              <w:rPr>
                <w:sz w:val="20"/>
              </w:rPr>
            </w:pPr>
            <w:r>
              <w:rPr>
                <w:spacing w:val="-4"/>
                <w:sz w:val="20"/>
              </w:rPr>
              <w:t>Hannan-Quinn</w:t>
            </w:r>
            <w:r>
              <w:rPr>
                <w:spacing w:val="8"/>
                <w:sz w:val="20"/>
              </w:rPr>
              <w:t xml:space="preserve"> </w:t>
            </w:r>
            <w:r>
              <w:rPr>
                <w:spacing w:val="-4"/>
                <w:sz w:val="20"/>
              </w:rPr>
              <w:t>criter.</w:t>
            </w:r>
          </w:p>
        </w:tc>
        <w:tc>
          <w:tcPr>
            <w:tcW w:w="1135" w:type="dxa"/>
          </w:tcPr>
          <w:p w14:paraId="4F5DF165" w14:textId="77777777" w:rsidR="00D41D49" w:rsidRDefault="00D41D49" w:rsidP="00652711">
            <w:pPr>
              <w:pStyle w:val="TableParagraph"/>
              <w:spacing w:before="13"/>
              <w:ind w:left="182"/>
              <w:rPr>
                <w:sz w:val="20"/>
              </w:rPr>
            </w:pPr>
            <w:r>
              <w:rPr>
                <w:spacing w:val="-2"/>
                <w:sz w:val="20"/>
              </w:rPr>
              <w:t>17.97921</w:t>
            </w:r>
          </w:p>
        </w:tc>
        <w:tc>
          <w:tcPr>
            <w:tcW w:w="1397" w:type="dxa"/>
          </w:tcPr>
          <w:p w14:paraId="62029A16" w14:textId="77777777" w:rsidR="00D41D49" w:rsidRDefault="00D41D49" w:rsidP="00652711">
            <w:pPr>
              <w:pStyle w:val="TableParagraph"/>
              <w:spacing w:before="13"/>
              <w:ind w:left="107"/>
              <w:jc w:val="left"/>
              <w:rPr>
                <w:sz w:val="20"/>
              </w:rPr>
            </w:pPr>
            <w:r>
              <w:rPr>
                <w:spacing w:val="-5"/>
                <w:sz w:val="20"/>
              </w:rPr>
              <w:t>F-</w:t>
            </w:r>
            <w:r>
              <w:rPr>
                <w:spacing w:val="-2"/>
                <w:sz w:val="20"/>
              </w:rPr>
              <w:t>statistic</w:t>
            </w:r>
          </w:p>
        </w:tc>
        <w:tc>
          <w:tcPr>
            <w:tcW w:w="1118" w:type="dxa"/>
          </w:tcPr>
          <w:p w14:paraId="18DE3B80" w14:textId="77777777" w:rsidR="00D41D49" w:rsidRDefault="00D41D49" w:rsidP="00652711">
            <w:pPr>
              <w:pStyle w:val="TableParagraph"/>
              <w:jc w:val="left"/>
              <w:rPr>
                <w:sz w:val="18"/>
              </w:rPr>
            </w:pPr>
          </w:p>
        </w:tc>
        <w:tc>
          <w:tcPr>
            <w:tcW w:w="1170" w:type="dxa"/>
          </w:tcPr>
          <w:p w14:paraId="209D5A7E" w14:textId="77777777" w:rsidR="00D41D49" w:rsidRDefault="00D41D49" w:rsidP="00652711">
            <w:pPr>
              <w:pStyle w:val="TableParagraph"/>
              <w:spacing w:before="13"/>
              <w:ind w:right="102"/>
              <w:jc w:val="right"/>
              <w:rPr>
                <w:sz w:val="20"/>
              </w:rPr>
            </w:pPr>
            <w:r>
              <w:rPr>
                <w:spacing w:val="-2"/>
                <w:sz w:val="20"/>
              </w:rPr>
              <w:t>2.094847</w:t>
            </w:r>
          </w:p>
        </w:tc>
      </w:tr>
      <w:tr w:rsidR="00D41D49" w14:paraId="332894EE" w14:textId="77777777" w:rsidTr="00D41D49">
        <w:trPr>
          <w:trHeight w:val="296"/>
        </w:trPr>
        <w:tc>
          <w:tcPr>
            <w:tcW w:w="2413" w:type="dxa"/>
            <w:tcBorders>
              <w:bottom w:val="single" w:sz="4" w:space="0" w:color="000000"/>
            </w:tcBorders>
          </w:tcPr>
          <w:p w14:paraId="17963B48" w14:textId="77777777" w:rsidR="00D41D49" w:rsidRDefault="00D41D49" w:rsidP="00652711">
            <w:pPr>
              <w:pStyle w:val="TableParagraph"/>
              <w:spacing w:before="11"/>
              <w:ind w:left="122"/>
              <w:jc w:val="left"/>
              <w:rPr>
                <w:sz w:val="20"/>
              </w:rPr>
            </w:pPr>
            <w:r>
              <w:rPr>
                <w:spacing w:val="-4"/>
                <w:sz w:val="20"/>
              </w:rPr>
              <w:t>Durbin-Watson</w:t>
            </w:r>
            <w:r>
              <w:rPr>
                <w:spacing w:val="-6"/>
                <w:sz w:val="20"/>
              </w:rPr>
              <w:t xml:space="preserve"> </w:t>
            </w:r>
            <w:r>
              <w:rPr>
                <w:spacing w:val="-4"/>
                <w:sz w:val="20"/>
              </w:rPr>
              <w:t>stat</w:t>
            </w:r>
          </w:p>
        </w:tc>
        <w:tc>
          <w:tcPr>
            <w:tcW w:w="1135" w:type="dxa"/>
            <w:tcBorders>
              <w:bottom w:val="single" w:sz="4" w:space="0" w:color="000000"/>
            </w:tcBorders>
          </w:tcPr>
          <w:p w14:paraId="796CEA3B" w14:textId="77777777" w:rsidR="00D41D49" w:rsidRDefault="00D41D49" w:rsidP="00652711">
            <w:pPr>
              <w:pStyle w:val="TableParagraph"/>
              <w:spacing w:before="11"/>
              <w:ind w:left="182"/>
              <w:rPr>
                <w:sz w:val="20"/>
              </w:rPr>
            </w:pPr>
            <w:r>
              <w:rPr>
                <w:spacing w:val="-2"/>
                <w:sz w:val="20"/>
              </w:rPr>
              <w:t>0.271094</w:t>
            </w:r>
          </w:p>
        </w:tc>
        <w:tc>
          <w:tcPr>
            <w:tcW w:w="1397" w:type="dxa"/>
            <w:tcBorders>
              <w:bottom w:val="single" w:sz="4" w:space="0" w:color="000000"/>
            </w:tcBorders>
          </w:tcPr>
          <w:p w14:paraId="6262D8A9" w14:textId="77777777" w:rsidR="00D41D49" w:rsidRDefault="00D41D49" w:rsidP="00652711">
            <w:pPr>
              <w:pStyle w:val="TableParagraph"/>
              <w:spacing w:before="11"/>
              <w:ind w:left="107"/>
              <w:jc w:val="left"/>
              <w:rPr>
                <w:sz w:val="20"/>
              </w:rPr>
            </w:pPr>
            <w:r>
              <w:rPr>
                <w:spacing w:val="-5"/>
                <w:sz w:val="20"/>
              </w:rPr>
              <w:t>Prob(F-</w:t>
            </w:r>
            <w:r>
              <w:rPr>
                <w:spacing w:val="-2"/>
                <w:sz w:val="20"/>
              </w:rPr>
              <w:t>statistic)</w:t>
            </w:r>
          </w:p>
        </w:tc>
        <w:tc>
          <w:tcPr>
            <w:tcW w:w="1118" w:type="dxa"/>
            <w:tcBorders>
              <w:bottom w:val="single" w:sz="4" w:space="0" w:color="000000"/>
            </w:tcBorders>
          </w:tcPr>
          <w:p w14:paraId="051EB5B9" w14:textId="77777777" w:rsidR="00D41D49" w:rsidRDefault="00D41D49" w:rsidP="00652711">
            <w:pPr>
              <w:pStyle w:val="TableParagraph"/>
              <w:jc w:val="left"/>
              <w:rPr>
                <w:sz w:val="20"/>
              </w:rPr>
            </w:pPr>
          </w:p>
        </w:tc>
        <w:tc>
          <w:tcPr>
            <w:tcW w:w="1170" w:type="dxa"/>
            <w:tcBorders>
              <w:bottom w:val="single" w:sz="4" w:space="0" w:color="000000"/>
            </w:tcBorders>
          </w:tcPr>
          <w:p w14:paraId="062E2405" w14:textId="77777777" w:rsidR="00D41D49" w:rsidRDefault="00D41D49" w:rsidP="00652711">
            <w:pPr>
              <w:pStyle w:val="TableParagraph"/>
              <w:spacing w:before="11"/>
              <w:ind w:right="105"/>
              <w:jc w:val="right"/>
              <w:rPr>
                <w:sz w:val="20"/>
              </w:rPr>
            </w:pPr>
            <w:r>
              <w:rPr>
                <w:spacing w:val="-2"/>
                <w:sz w:val="20"/>
              </w:rPr>
              <w:t>0.115729</w:t>
            </w:r>
          </w:p>
        </w:tc>
      </w:tr>
    </w:tbl>
    <w:p w14:paraId="2F8B16DD" w14:textId="4C76DB5C" w:rsidR="00D41D49" w:rsidRDefault="00D41D49" w:rsidP="00D41D49">
      <w:pPr>
        <w:spacing w:after="0" w:line="240" w:lineRule="auto"/>
        <w:ind w:firstLine="360"/>
        <w:jc w:val="both"/>
        <w:rPr>
          <w:rFonts w:ascii="Times New Roman" w:hAnsi="Times New Roman" w:cs="Times New Roman"/>
          <w:sz w:val="20"/>
          <w:szCs w:val="20"/>
        </w:rPr>
      </w:pPr>
      <w:r w:rsidRPr="00D41D49">
        <w:rPr>
          <w:rFonts w:ascii="Times New Roman" w:hAnsi="Times New Roman" w:cs="Times New Roman"/>
          <w:sz w:val="20"/>
          <w:szCs w:val="20"/>
        </w:rPr>
        <w:t xml:space="preserve">Based on the output in Table </w:t>
      </w:r>
      <w:r w:rsidR="003D5D45">
        <w:rPr>
          <w:rFonts w:ascii="Times New Roman" w:hAnsi="Times New Roman" w:cs="Times New Roman"/>
          <w:sz w:val="20"/>
          <w:szCs w:val="20"/>
        </w:rPr>
        <w:t>10.</w:t>
      </w:r>
      <w:r w:rsidRPr="00D41D49">
        <w:rPr>
          <w:rFonts w:ascii="Times New Roman" w:hAnsi="Times New Roman" w:cs="Times New Roman"/>
          <w:sz w:val="20"/>
          <w:szCs w:val="20"/>
        </w:rPr>
        <w:t xml:space="preserve"> above, it can be concluded that the results of the autocorrelation test show a Durbin-Watson statistic of 0.271094. Given that N (number of data points) is 45 and K (number of independent variables) is 3, based on the Durbin-Watson reference table with α = 5%, the following results are obtained:</w:t>
      </w:r>
    </w:p>
    <w:p w14:paraId="0A10D782" w14:textId="77777777" w:rsidR="00D41D49" w:rsidRDefault="00D41D49" w:rsidP="00D41D49">
      <w:pPr>
        <w:pStyle w:val="ListParagraph"/>
        <w:numPr>
          <w:ilvl w:val="0"/>
          <w:numId w:val="4"/>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L value = 1.3832</w:t>
      </w:r>
    </w:p>
    <w:p w14:paraId="4966592A" w14:textId="77777777" w:rsidR="00D41D49" w:rsidRDefault="00D41D49" w:rsidP="00D41D49">
      <w:pPr>
        <w:pStyle w:val="ListParagraph"/>
        <w:numPr>
          <w:ilvl w:val="0"/>
          <w:numId w:val="4"/>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4-DL value = 2.6168</w:t>
      </w:r>
    </w:p>
    <w:p w14:paraId="3DAFA26D" w14:textId="77777777" w:rsidR="00D41D49" w:rsidRDefault="00D41D49" w:rsidP="00D41D49">
      <w:pPr>
        <w:pStyle w:val="ListParagraph"/>
        <w:numPr>
          <w:ilvl w:val="0"/>
          <w:numId w:val="4"/>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DU value = 1.6662</w:t>
      </w:r>
    </w:p>
    <w:p w14:paraId="4A164133" w14:textId="77777777" w:rsidR="00D41D49" w:rsidRDefault="00D41D49" w:rsidP="00D41D49">
      <w:pPr>
        <w:pStyle w:val="ListParagraph"/>
        <w:numPr>
          <w:ilvl w:val="0"/>
          <w:numId w:val="4"/>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4-DU value = 2.3338</w:t>
      </w:r>
    </w:p>
    <w:p w14:paraId="1B753407" w14:textId="330E63C5" w:rsidR="00D41D49" w:rsidRDefault="00D41D49" w:rsidP="00D41D49">
      <w:pPr>
        <w:pStyle w:val="ListParagraph"/>
        <w:numPr>
          <w:ilvl w:val="0"/>
          <w:numId w:val="4"/>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Durbin-Watson value = 0.271094</w:t>
      </w:r>
    </w:p>
    <w:p w14:paraId="16EA1D7A" w14:textId="59EA209A" w:rsidR="00D41D49" w:rsidRDefault="00D41D49" w:rsidP="00D41D49">
      <w:pPr>
        <w:spacing w:after="0" w:line="240" w:lineRule="auto"/>
        <w:ind w:firstLine="360"/>
        <w:jc w:val="both"/>
        <w:rPr>
          <w:rFonts w:ascii="Times New Roman" w:hAnsi="Times New Roman" w:cs="Times New Roman"/>
          <w:sz w:val="20"/>
          <w:szCs w:val="20"/>
        </w:rPr>
      </w:pPr>
      <w:r w:rsidRPr="00D41D49">
        <w:rPr>
          <w:rFonts w:ascii="Times New Roman" w:hAnsi="Times New Roman" w:cs="Times New Roman"/>
          <w:sz w:val="20"/>
          <w:szCs w:val="20"/>
        </w:rPr>
        <w:t>Therefore, the results of the Durbin-Watson autocorrelation test show that DU &lt; DW &lt; 4-DU (1.6662 &lt; 0.271094 &lt; 2.3338). It can be concluded that the data does not exhibit autocorrelation or passes the autocorrelation test because the Durbin-Watson statistic falls between the DU and 4-DU values.</w:t>
      </w:r>
    </w:p>
    <w:p w14:paraId="1EB9AB3B" w14:textId="77777777" w:rsidR="00D41D49" w:rsidRDefault="00D41D49" w:rsidP="00D41D49">
      <w:pPr>
        <w:spacing w:after="0" w:line="240" w:lineRule="auto"/>
        <w:jc w:val="both"/>
        <w:rPr>
          <w:rFonts w:ascii="Times New Roman" w:hAnsi="Times New Roman" w:cs="Times New Roman"/>
          <w:sz w:val="20"/>
          <w:szCs w:val="20"/>
        </w:rPr>
      </w:pPr>
    </w:p>
    <w:p w14:paraId="6E56CC5D" w14:textId="793C9ECD" w:rsidR="00D41D49" w:rsidRDefault="00D41D49" w:rsidP="00D41D49">
      <w:pPr>
        <w:pStyle w:val="ListParagraph"/>
        <w:numPr>
          <w:ilvl w:val="1"/>
          <w:numId w:val="2"/>
        </w:numPr>
        <w:spacing w:after="0" w:line="240" w:lineRule="auto"/>
        <w:jc w:val="both"/>
        <w:rPr>
          <w:rFonts w:ascii="Times New Roman" w:hAnsi="Times New Roman" w:cs="Times New Roman"/>
          <w:b/>
          <w:bCs/>
          <w:i/>
          <w:iCs/>
          <w:sz w:val="23"/>
          <w:szCs w:val="23"/>
        </w:rPr>
      </w:pPr>
      <w:r w:rsidRPr="00D41D49">
        <w:rPr>
          <w:rFonts w:ascii="Times New Roman" w:hAnsi="Times New Roman" w:cs="Times New Roman"/>
          <w:b/>
          <w:bCs/>
          <w:i/>
          <w:iCs/>
          <w:sz w:val="23"/>
          <w:szCs w:val="23"/>
        </w:rPr>
        <w:t>Hypothesis Testing</w:t>
      </w:r>
    </w:p>
    <w:p w14:paraId="63864208" w14:textId="77777777" w:rsidR="00D41D49" w:rsidRDefault="00D41D49" w:rsidP="00D41D49">
      <w:pPr>
        <w:spacing w:after="0" w:line="240" w:lineRule="auto"/>
        <w:jc w:val="both"/>
        <w:rPr>
          <w:rFonts w:ascii="Times New Roman" w:hAnsi="Times New Roman" w:cs="Times New Roman"/>
          <w:sz w:val="21"/>
          <w:szCs w:val="21"/>
        </w:rPr>
      </w:pPr>
    </w:p>
    <w:p w14:paraId="0D7ABD5A" w14:textId="3F63621E" w:rsidR="00D41D49" w:rsidRDefault="00D41D49" w:rsidP="00D41D49">
      <w:pPr>
        <w:pStyle w:val="ListParagraph"/>
        <w:numPr>
          <w:ilvl w:val="2"/>
          <w:numId w:val="2"/>
        </w:numPr>
        <w:spacing w:after="0" w:line="240" w:lineRule="auto"/>
        <w:jc w:val="both"/>
        <w:rPr>
          <w:rFonts w:ascii="Times New Roman" w:hAnsi="Times New Roman" w:cs="Times New Roman"/>
          <w:i/>
          <w:iCs/>
          <w:sz w:val="23"/>
          <w:szCs w:val="23"/>
        </w:rPr>
      </w:pPr>
      <w:r w:rsidRPr="00D41D49">
        <w:rPr>
          <w:rFonts w:ascii="Times New Roman" w:hAnsi="Times New Roman" w:cs="Times New Roman"/>
          <w:i/>
          <w:iCs/>
          <w:sz w:val="23"/>
          <w:szCs w:val="23"/>
        </w:rPr>
        <w:t>Partial Hypothesis Testing (t-Test)</w:t>
      </w:r>
    </w:p>
    <w:p w14:paraId="79BF13F1" w14:textId="77777777" w:rsidR="00D41D49" w:rsidRDefault="00D41D49" w:rsidP="00D41D49">
      <w:pPr>
        <w:spacing w:after="0" w:line="240" w:lineRule="auto"/>
        <w:jc w:val="both"/>
        <w:rPr>
          <w:rFonts w:ascii="Times New Roman" w:hAnsi="Times New Roman" w:cs="Times New Roman"/>
          <w:sz w:val="20"/>
          <w:szCs w:val="20"/>
        </w:rPr>
      </w:pPr>
    </w:p>
    <w:p w14:paraId="7AC2D2DF" w14:textId="13C297E1" w:rsidR="00D41D49" w:rsidRDefault="00D41D49" w:rsidP="00D41D49">
      <w:pPr>
        <w:spacing w:after="0" w:line="240" w:lineRule="auto"/>
        <w:ind w:firstLine="360"/>
        <w:jc w:val="both"/>
        <w:rPr>
          <w:rFonts w:ascii="Times New Roman" w:hAnsi="Times New Roman" w:cs="Times New Roman"/>
          <w:sz w:val="20"/>
          <w:szCs w:val="20"/>
        </w:rPr>
      </w:pPr>
      <w:r w:rsidRPr="00D41D49">
        <w:rPr>
          <w:rFonts w:ascii="Times New Roman" w:hAnsi="Times New Roman" w:cs="Times New Roman"/>
          <w:sz w:val="20"/>
          <w:szCs w:val="20"/>
        </w:rPr>
        <w:t xml:space="preserve">A t-test is conducted to examine the effect of a single independent variable on the dependent variable, assuming that all other independent variables are held constant </w:t>
      </w:r>
      <w:proofErr w:type="spellStart"/>
      <w:r w:rsidRPr="00D41D49">
        <w:rPr>
          <w:rFonts w:ascii="Times New Roman" w:hAnsi="Times New Roman" w:cs="Times New Roman"/>
          <w:sz w:val="20"/>
          <w:szCs w:val="20"/>
        </w:rPr>
        <w:t>Ghozali</w:t>
      </w:r>
      <w:proofErr w:type="spellEnd"/>
      <w:r w:rsidRPr="00D41D49">
        <w:rPr>
          <w:rFonts w:ascii="Times New Roman" w:hAnsi="Times New Roman" w:cs="Times New Roman"/>
          <w:sz w:val="20"/>
          <w:szCs w:val="20"/>
        </w:rPr>
        <w:t xml:space="preserve">, </w:t>
      </w:r>
      <w:r w:rsidR="00A3059B">
        <w:rPr>
          <w:rFonts w:ascii="Times New Roman" w:hAnsi="Times New Roman" w:cs="Times New Roman"/>
          <w:sz w:val="20"/>
          <w:szCs w:val="20"/>
        </w:rPr>
        <w:t>(</w:t>
      </w:r>
      <w:r w:rsidRPr="00D41D49">
        <w:rPr>
          <w:rFonts w:ascii="Times New Roman" w:hAnsi="Times New Roman" w:cs="Times New Roman"/>
          <w:sz w:val="20"/>
          <w:szCs w:val="20"/>
        </w:rPr>
        <w:t>2017). If the probability value for each independent variable is less than 0.05, there is an effect of the independent variable on the dependent variable. Conversely, if the probability value for each independent variable is greater than 0.05, there is no effect of the independent variable on the dependent variable.</w:t>
      </w:r>
    </w:p>
    <w:p w14:paraId="1582329D" w14:textId="141F9B39" w:rsidR="00D41D49" w:rsidRDefault="00D41D49" w:rsidP="00D41D49">
      <w:pPr>
        <w:spacing w:after="0" w:line="240" w:lineRule="auto"/>
        <w:jc w:val="center"/>
        <w:rPr>
          <w:rFonts w:ascii="Times New Roman" w:hAnsi="Times New Roman" w:cs="Times New Roman"/>
          <w:sz w:val="20"/>
          <w:szCs w:val="20"/>
        </w:rPr>
      </w:pPr>
      <w:r w:rsidRPr="00D41D49">
        <w:rPr>
          <w:rFonts w:ascii="Times New Roman" w:hAnsi="Times New Roman" w:cs="Times New Roman"/>
          <w:b/>
          <w:bCs/>
          <w:sz w:val="20"/>
          <w:szCs w:val="20"/>
        </w:rPr>
        <w:t xml:space="preserve">Table </w:t>
      </w:r>
      <w:r w:rsidR="003D5D45">
        <w:rPr>
          <w:rFonts w:ascii="Times New Roman" w:hAnsi="Times New Roman" w:cs="Times New Roman"/>
          <w:b/>
          <w:bCs/>
          <w:sz w:val="20"/>
          <w:szCs w:val="20"/>
        </w:rPr>
        <w:t>11</w:t>
      </w:r>
      <w:r w:rsidRPr="00D41D49">
        <w:rPr>
          <w:rFonts w:ascii="Times New Roman" w:hAnsi="Times New Roman" w:cs="Times New Roman"/>
          <w:b/>
          <w:bCs/>
          <w:sz w:val="20"/>
          <w:szCs w:val="20"/>
        </w:rPr>
        <w:t>.</w:t>
      </w:r>
      <w:r>
        <w:rPr>
          <w:rFonts w:ascii="Times New Roman" w:hAnsi="Times New Roman" w:cs="Times New Roman"/>
          <w:b/>
          <w:bCs/>
          <w:sz w:val="20"/>
          <w:szCs w:val="20"/>
        </w:rPr>
        <w:t xml:space="preserve"> </w:t>
      </w:r>
      <w:r w:rsidRPr="00D41D49">
        <w:rPr>
          <w:rFonts w:ascii="Times New Roman" w:hAnsi="Times New Roman" w:cs="Times New Roman"/>
          <w:sz w:val="20"/>
          <w:szCs w:val="20"/>
        </w:rPr>
        <w:t>Results of the Partial Hypothesis Test (T-Test)</w:t>
      </w:r>
    </w:p>
    <w:tbl>
      <w:tblPr>
        <w:tblW w:w="0" w:type="auto"/>
        <w:jc w:val="center"/>
        <w:tblLayout w:type="fixed"/>
        <w:tblCellMar>
          <w:left w:w="0" w:type="dxa"/>
          <w:right w:w="0" w:type="dxa"/>
        </w:tblCellMar>
        <w:tblLook w:val="01E0" w:firstRow="1" w:lastRow="1" w:firstColumn="1" w:lastColumn="1" w:noHBand="0" w:noVBand="0"/>
      </w:tblPr>
      <w:tblGrid>
        <w:gridCol w:w="1603"/>
        <w:gridCol w:w="1316"/>
        <w:gridCol w:w="1167"/>
        <w:gridCol w:w="1316"/>
        <w:gridCol w:w="969"/>
      </w:tblGrid>
      <w:tr w:rsidR="00D41D49" w14:paraId="00C19AC7" w14:textId="77777777" w:rsidTr="00D41D49">
        <w:trPr>
          <w:trHeight w:val="237"/>
          <w:jc w:val="center"/>
        </w:trPr>
        <w:tc>
          <w:tcPr>
            <w:tcW w:w="6371" w:type="dxa"/>
            <w:gridSpan w:val="5"/>
          </w:tcPr>
          <w:p w14:paraId="31AE24AC" w14:textId="77777777" w:rsidR="00D41D49" w:rsidRDefault="00D41D49" w:rsidP="00652711">
            <w:pPr>
              <w:pStyle w:val="TableParagraph"/>
              <w:spacing w:line="217" w:lineRule="exact"/>
              <w:ind w:left="122"/>
              <w:jc w:val="left"/>
              <w:rPr>
                <w:sz w:val="20"/>
              </w:rPr>
            </w:pPr>
            <w:r>
              <w:rPr>
                <w:spacing w:val="-4"/>
                <w:sz w:val="20"/>
              </w:rPr>
              <w:t>Sample:</w:t>
            </w:r>
            <w:r>
              <w:rPr>
                <w:spacing w:val="8"/>
                <w:sz w:val="20"/>
              </w:rPr>
              <w:t xml:space="preserve"> </w:t>
            </w:r>
            <w:r>
              <w:rPr>
                <w:spacing w:val="-4"/>
                <w:sz w:val="20"/>
              </w:rPr>
              <w:t>2018-2022</w:t>
            </w:r>
          </w:p>
        </w:tc>
      </w:tr>
      <w:tr w:rsidR="00D41D49" w14:paraId="352E5C54" w14:textId="77777777" w:rsidTr="00D41D49">
        <w:trPr>
          <w:trHeight w:val="249"/>
          <w:jc w:val="center"/>
        </w:trPr>
        <w:tc>
          <w:tcPr>
            <w:tcW w:w="6371" w:type="dxa"/>
            <w:gridSpan w:val="5"/>
          </w:tcPr>
          <w:p w14:paraId="1E5B71ED" w14:textId="77777777" w:rsidR="00D41D49" w:rsidRDefault="00D41D49" w:rsidP="00652711">
            <w:pPr>
              <w:pStyle w:val="TableParagraph"/>
              <w:spacing w:before="7" w:line="222" w:lineRule="exact"/>
              <w:ind w:left="122"/>
              <w:jc w:val="left"/>
              <w:rPr>
                <w:sz w:val="20"/>
              </w:rPr>
            </w:pPr>
            <w:r>
              <w:rPr>
                <w:spacing w:val="-4"/>
                <w:sz w:val="20"/>
              </w:rPr>
              <w:t>Periods</w:t>
            </w:r>
            <w:r>
              <w:rPr>
                <w:spacing w:val="5"/>
                <w:sz w:val="20"/>
              </w:rPr>
              <w:t xml:space="preserve"> </w:t>
            </w:r>
            <w:r>
              <w:rPr>
                <w:spacing w:val="-4"/>
                <w:sz w:val="20"/>
              </w:rPr>
              <w:t>included:</w:t>
            </w:r>
            <w:r>
              <w:rPr>
                <w:spacing w:val="4"/>
                <w:sz w:val="20"/>
              </w:rPr>
              <w:t xml:space="preserve"> </w:t>
            </w:r>
            <w:r>
              <w:rPr>
                <w:spacing w:val="-10"/>
                <w:sz w:val="20"/>
              </w:rPr>
              <w:t>5</w:t>
            </w:r>
          </w:p>
        </w:tc>
      </w:tr>
      <w:tr w:rsidR="00D41D49" w14:paraId="576046C8" w14:textId="77777777" w:rsidTr="00D41D49">
        <w:trPr>
          <w:trHeight w:val="249"/>
          <w:jc w:val="center"/>
        </w:trPr>
        <w:tc>
          <w:tcPr>
            <w:tcW w:w="6371" w:type="dxa"/>
            <w:gridSpan w:val="5"/>
          </w:tcPr>
          <w:p w14:paraId="4E98CF94" w14:textId="77777777" w:rsidR="00D41D49" w:rsidRDefault="00D41D49" w:rsidP="00652711">
            <w:pPr>
              <w:pStyle w:val="TableParagraph"/>
              <w:spacing w:before="3" w:line="227" w:lineRule="exact"/>
              <w:ind w:left="122"/>
              <w:jc w:val="left"/>
              <w:rPr>
                <w:sz w:val="20"/>
              </w:rPr>
            </w:pPr>
            <w:r>
              <w:rPr>
                <w:spacing w:val="-4"/>
                <w:sz w:val="20"/>
              </w:rPr>
              <w:t>Cross-sections</w:t>
            </w:r>
            <w:r>
              <w:rPr>
                <w:spacing w:val="8"/>
                <w:sz w:val="20"/>
              </w:rPr>
              <w:t xml:space="preserve"> </w:t>
            </w:r>
            <w:r>
              <w:rPr>
                <w:spacing w:val="-4"/>
                <w:sz w:val="20"/>
              </w:rPr>
              <w:t>included:</w:t>
            </w:r>
            <w:r>
              <w:rPr>
                <w:spacing w:val="6"/>
                <w:sz w:val="20"/>
              </w:rPr>
              <w:t xml:space="preserve"> </w:t>
            </w:r>
            <w:r>
              <w:rPr>
                <w:spacing w:val="-10"/>
                <w:sz w:val="20"/>
              </w:rPr>
              <w:t>9</w:t>
            </w:r>
          </w:p>
        </w:tc>
      </w:tr>
      <w:tr w:rsidR="00D41D49" w14:paraId="3BFCC6DF" w14:textId="77777777" w:rsidTr="00D41D49">
        <w:trPr>
          <w:trHeight w:val="251"/>
          <w:jc w:val="center"/>
        </w:trPr>
        <w:tc>
          <w:tcPr>
            <w:tcW w:w="6371" w:type="dxa"/>
            <w:gridSpan w:val="5"/>
            <w:tcBorders>
              <w:bottom w:val="single" w:sz="4" w:space="0" w:color="000000"/>
            </w:tcBorders>
          </w:tcPr>
          <w:p w14:paraId="238838EE" w14:textId="77777777" w:rsidR="00D41D49" w:rsidRDefault="00D41D49" w:rsidP="00652711">
            <w:pPr>
              <w:pStyle w:val="TableParagraph"/>
              <w:spacing w:before="7" w:line="224" w:lineRule="exact"/>
              <w:ind w:left="122"/>
              <w:jc w:val="left"/>
              <w:rPr>
                <w:sz w:val="20"/>
              </w:rPr>
            </w:pPr>
            <w:r>
              <w:rPr>
                <w:spacing w:val="-4"/>
                <w:sz w:val="20"/>
              </w:rPr>
              <w:t>Total</w:t>
            </w:r>
            <w:r>
              <w:rPr>
                <w:spacing w:val="2"/>
                <w:sz w:val="20"/>
              </w:rPr>
              <w:t xml:space="preserve"> </w:t>
            </w:r>
            <w:r>
              <w:rPr>
                <w:spacing w:val="-4"/>
                <w:sz w:val="20"/>
              </w:rPr>
              <w:t>panel</w:t>
            </w:r>
            <w:r>
              <w:rPr>
                <w:spacing w:val="2"/>
                <w:sz w:val="20"/>
              </w:rPr>
              <w:t xml:space="preserve"> </w:t>
            </w:r>
            <w:r>
              <w:rPr>
                <w:spacing w:val="-4"/>
                <w:sz w:val="20"/>
              </w:rPr>
              <w:t>(balanced)</w:t>
            </w:r>
            <w:r>
              <w:rPr>
                <w:spacing w:val="3"/>
                <w:sz w:val="20"/>
              </w:rPr>
              <w:t xml:space="preserve"> </w:t>
            </w:r>
            <w:r>
              <w:rPr>
                <w:spacing w:val="-4"/>
                <w:sz w:val="20"/>
              </w:rPr>
              <w:t>observations:</w:t>
            </w:r>
            <w:r>
              <w:rPr>
                <w:spacing w:val="2"/>
                <w:sz w:val="20"/>
              </w:rPr>
              <w:t xml:space="preserve"> </w:t>
            </w:r>
            <w:r>
              <w:rPr>
                <w:spacing w:val="-5"/>
                <w:sz w:val="20"/>
              </w:rPr>
              <w:t>45</w:t>
            </w:r>
          </w:p>
        </w:tc>
      </w:tr>
      <w:tr w:rsidR="00D41D49" w14:paraId="4CA1BFCB" w14:textId="77777777" w:rsidTr="00D41D49">
        <w:trPr>
          <w:trHeight w:val="254"/>
          <w:jc w:val="center"/>
        </w:trPr>
        <w:tc>
          <w:tcPr>
            <w:tcW w:w="1603" w:type="dxa"/>
            <w:tcBorders>
              <w:top w:val="single" w:sz="4" w:space="0" w:color="000000"/>
              <w:bottom w:val="single" w:sz="4" w:space="0" w:color="000000"/>
            </w:tcBorders>
          </w:tcPr>
          <w:p w14:paraId="6B662CA1" w14:textId="77777777" w:rsidR="00D41D49" w:rsidRDefault="00D41D49" w:rsidP="00652711">
            <w:pPr>
              <w:pStyle w:val="TableParagraph"/>
              <w:ind w:left="46" w:right="1"/>
              <w:rPr>
                <w:sz w:val="20"/>
              </w:rPr>
            </w:pPr>
            <w:r>
              <w:rPr>
                <w:spacing w:val="-2"/>
                <w:sz w:val="20"/>
              </w:rPr>
              <w:t>Variable</w:t>
            </w:r>
          </w:p>
        </w:tc>
        <w:tc>
          <w:tcPr>
            <w:tcW w:w="1316" w:type="dxa"/>
            <w:tcBorders>
              <w:top w:val="single" w:sz="4" w:space="0" w:color="000000"/>
              <w:bottom w:val="single" w:sz="4" w:space="0" w:color="000000"/>
            </w:tcBorders>
          </w:tcPr>
          <w:p w14:paraId="49CB119A" w14:textId="77777777" w:rsidR="00D41D49" w:rsidRDefault="00D41D49" w:rsidP="00652711">
            <w:pPr>
              <w:pStyle w:val="TableParagraph"/>
              <w:ind w:right="203"/>
              <w:jc w:val="right"/>
              <w:rPr>
                <w:sz w:val="20"/>
              </w:rPr>
            </w:pPr>
            <w:r>
              <w:rPr>
                <w:spacing w:val="-2"/>
                <w:sz w:val="20"/>
              </w:rPr>
              <w:t>Coefficient</w:t>
            </w:r>
          </w:p>
        </w:tc>
        <w:tc>
          <w:tcPr>
            <w:tcW w:w="1167" w:type="dxa"/>
            <w:tcBorders>
              <w:top w:val="single" w:sz="4" w:space="0" w:color="000000"/>
              <w:bottom w:val="single" w:sz="4" w:space="0" w:color="000000"/>
            </w:tcBorders>
          </w:tcPr>
          <w:p w14:paraId="0E6F1731" w14:textId="77777777" w:rsidR="00D41D49" w:rsidRDefault="00D41D49" w:rsidP="00652711">
            <w:pPr>
              <w:pStyle w:val="TableParagraph"/>
              <w:ind w:left="51" w:right="36"/>
              <w:rPr>
                <w:sz w:val="20"/>
              </w:rPr>
            </w:pPr>
            <w:r>
              <w:rPr>
                <w:spacing w:val="-2"/>
                <w:sz w:val="20"/>
              </w:rPr>
              <w:t>Std.</w:t>
            </w:r>
            <w:r>
              <w:rPr>
                <w:spacing w:val="-8"/>
                <w:sz w:val="20"/>
              </w:rPr>
              <w:t xml:space="preserve"> </w:t>
            </w:r>
            <w:r>
              <w:rPr>
                <w:spacing w:val="-2"/>
                <w:sz w:val="20"/>
              </w:rPr>
              <w:t>Error</w:t>
            </w:r>
          </w:p>
        </w:tc>
        <w:tc>
          <w:tcPr>
            <w:tcW w:w="1316" w:type="dxa"/>
            <w:tcBorders>
              <w:top w:val="single" w:sz="4" w:space="0" w:color="000000"/>
              <w:bottom w:val="single" w:sz="4" w:space="0" w:color="000000"/>
            </w:tcBorders>
          </w:tcPr>
          <w:p w14:paraId="56D968E6" w14:textId="77777777" w:rsidR="00D41D49" w:rsidRDefault="00D41D49" w:rsidP="00652711">
            <w:pPr>
              <w:pStyle w:val="TableParagraph"/>
              <w:ind w:right="323"/>
              <w:jc w:val="right"/>
              <w:rPr>
                <w:sz w:val="20"/>
              </w:rPr>
            </w:pPr>
            <w:r>
              <w:rPr>
                <w:spacing w:val="-5"/>
                <w:sz w:val="20"/>
              </w:rPr>
              <w:t>t-</w:t>
            </w:r>
            <w:r>
              <w:rPr>
                <w:spacing w:val="-2"/>
                <w:sz w:val="20"/>
              </w:rPr>
              <w:t>Statistic</w:t>
            </w:r>
          </w:p>
        </w:tc>
        <w:tc>
          <w:tcPr>
            <w:tcW w:w="969" w:type="dxa"/>
            <w:tcBorders>
              <w:top w:val="single" w:sz="4" w:space="0" w:color="000000"/>
              <w:bottom w:val="single" w:sz="4" w:space="0" w:color="000000"/>
            </w:tcBorders>
          </w:tcPr>
          <w:p w14:paraId="6D9A1EF0" w14:textId="77777777" w:rsidR="00D41D49" w:rsidRDefault="00D41D49" w:rsidP="00652711">
            <w:pPr>
              <w:pStyle w:val="TableParagraph"/>
              <w:ind w:right="102"/>
              <w:jc w:val="right"/>
              <w:rPr>
                <w:sz w:val="20"/>
              </w:rPr>
            </w:pPr>
            <w:r>
              <w:rPr>
                <w:spacing w:val="-2"/>
                <w:sz w:val="20"/>
              </w:rPr>
              <w:t>Prob.</w:t>
            </w:r>
          </w:p>
        </w:tc>
      </w:tr>
      <w:tr w:rsidR="00D41D49" w14:paraId="6C51744B" w14:textId="77777777" w:rsidTr="00D41D49">
        <w:trPr>
          <w:trHeight w:val="245"/>
          <w:jc w:val="center"/>
        </w:trPr>
        <w:tc>
          <w:tcPr>
            <w:tcW w:w="1603" w:type="dxa"/>
            <w:tcBorders>
              <w:top w:val="single" w:sz="4" w:space="0" w:color="000000"/>
            </w:tcBorders>
          </w:tcPr>
          <w:p w14:paraId="7447AA15" w14:textId="77777777" w:rsidR="00D41D49" w:rsidRDefault="00D41D49" w:rsidP="00652711">
            <w:pPr>
              <w:pStyle w:val="TableParagraph"/>
              <w:spacing w:line="226" w:lineRule="exact"/>
              <w:ind w:left="46"/>
              <w:rPr>
                <w:sz w:val="20"/>
              </w:rPr>
            </w:pPr>
            <w:r>
              <w:rPr>
                <w:spacing w:val="-10"/>
                <w:sz w:val="20"/>
              </w:rPr>
              <w:t>C</w:t>
            </w:r>
          </w:p>
        </w:tc>
        <w:tc>
          <w:tcPr>
            <w:tcW w:w="1316" w:type="dxa"/>
            <w:tcBorders>
              <w:top w:val="single" w:sz="4" w:space="0" w:color="000000"/>
            </w:tcBorders>
          </w:tcPr>
          <w:p w14:paraId="7C54D193" w14:textId="77777777" w:rsidR="00D41D49" w:rsidRDefault="00D41D49" w:rsidP="00652711">
            <w:pPr>
              <w:pStyle w:val="TableParagraph"/>
              <w:spacing w:line="226" w:lineRule="exact"/>
              <w:ind w:right="202"/>
              <w:jc w:val="right"/>
              <w:rPr>
                <w:sz w:val="20"/>
              </w:rPr>
            </w:pPr>
            <w:r>
              <w:rPr>
                <w:spacing w:val="-2"/>
                <w:sz w:val="20"/>
              </w:rPr>
              <w:t>1780.894</w:t>
            </w:r>
          </w:p>
        </w:tc>
        <w:tc>
          <w:tcPr>
            <w:tcW w:w="1167" w:type="dxa"/>
            <w:tcBorders>
              <w:top w:val="single" w:sz="4" w:space="0" w:color="000000"/>
            </w:tcBorders>
          </w:tcPr>
          <w:p w14:paraId="5CF8EE9C" w14:textId="77777777" w:rsidR="00D41D49" w:rsidRDefault="00D41D49" w:rsidP="00652711">
            <w:pPr>
              <w:pStyle w:val="TableParagraph"/>
              <w:spacing w:line="226" w:lineRule="exact"/>
              <w:ind w:left="51"/>
              <w:rPr>
                <w:sz w:val="20"/>
              </w:rPr>
            </w:pPr>
            <w:r>
              <w:rPr>
                <w:spacing w:val="-2"/>
                <w:sz w:val="20"/>
              </w:rPr>
              <w:t>480.0245</w:t>
            </w:r>
          </w:p>
        </w:tc>
        <w:tc>
          <w:tcPr>
            <w:tcW w:w="1316" w:type="dxa"/>
            <w:tcBorders>
              <w:top w:val="single" w:sz="4" w:space="0" w:color="000000"/>
            </w:tcBorders>
          </w:tcPr>
          <w:p w14:paraId="54E6BA67" w14:textId="77777777" w:rsidR="00D41D49" w:rsidRDefault="00D41D49" w:rsidP="00652711">
            <w:pPr>
              <w:pStyle w:val="TableParagraph"/>
              <w:spacing w:line="226" w:lineRule="exact"/>
              <w:ind w:right="319"/>
              <w:jc w:val="right"/>
              <w:rPr>
                <w:sz w:val="20"/>
              </w:rPr>
            </w:pPr>
            <w:r>
              <w:rPr>
                <w:spacing w:val="-2"/>
                <w:sz w:val="20"/>
              </w:rPr>
              <w:t>3.710007</w:t>
            </w:r>
          </w:p>
        </w:tc>
        <w:tc>
          <w:tcPr>
            <w:tcW w:w="969" w:type="dxa"/>
            <w:tcBorders>
              <w:top w:val="single" w:sz="4" w:space="0" w:color="000000"/>
            </w:tcBorders>
          </w:tcPr>
          <w:p w14:paraId="3289D231" w14:textId="77777777" w:rsidR="00D41D49" w:rsidRDefault="00D41D49" w:rsidP="00652711">
            <w:pPr>
              <w:pStyle w:val="TableParagraph"/>
              <w:spacing w:line="226" w:lineRule="exact"/>
              <w:ind w:right="100"/>
              <w:jc w:val="right"/>
              <w:rPr>
                <w:sz w:val="20"/>
              </w:rPr>
            </w:pPr>
            <w:r>
              <w:rPr>
                <w:spacing w:val="-2"/>
                <w:sz w:val="20"/>
              </w:rPr>
              <w:t>0.0006</w:t>
            </w:r>
          </w:p>
        </w:tc>
      </w:tr>
      <w:tr w:rsidR="00D41D49" w14:paraId="4282AC12" w14:textId="77777777" w:rsidTr="00D41D49">
        <w:trPr>
          <w:trHeight w:val="253"/>
          <w:jc w:val="center"/>
        </w:trPr>
        <w:tc>
          <w:tcPr>
            <w:tcW w:w="1603" w:type="dxa"/>
          </w:tcPr>
          <w:p w14:paraId="0BE760ED" w14:textId="77777777" w:rsidR="00D41D49" w:rsidRDefault="00D41D49" w:rsidP="00652711">
            <w:pPr>
              <w:pStyle w:val="TableParagraph"/>
              <w:spacing w:before="6" w:line="227" w:lineRule="exact"/>
              <w:ind w:left="46" w:right="2"/>
              <w:rPr>
                <w:sz w:val="16"/>
              </w:rPr>
            </w:pPr>
            <w:r>
              <w:rPr>
                <w:spacing w:val="-5"/>
                <w:sz w:val="20"/>
              </w:rPr>
              <w:t>X</w:t>
            </w:r>
            <w:r>
              <w:rPr>
                <w:spacing w:val="-5"/>
                <w:sz w:val="16"/>
              </w:rPr>
              <w:t>1</w:t>
            </w:r>
          </w:p>
        </w:tc>
        <w:tc>
          <w:tcPr>
            <w:tcW w:w="1316" w:type="dxa"/>
          </w:tcPr>
          <w:p w14:paraId="467E2B5B" w14:textId="77777777" w:rsidR="00D41D49" w:rsidRDefault="00D41D49" w:rsidP="00652711">
            <w:pPr>
              <w:pStyle w:val="TableParagraph"/>
              <w:spacing w:before="6" w:line="227" w:lineRule="exact"/>
              <w:ind w:right="202"/>
              <w:jc w:val="right"/>
              <w:rPr>
                <w:sz w:val="20"/>
              </w:rPr>
            </w:pPr>
            <w:r>
              <w:rPr>
                <w:spacing w:val="-4"/>
                <w:sz w:val="20"/>
              </w:rPr>
              <w:t>-</w:t>
            </w:r>
            <w:r>
              <w:rPr>
                <w:spacing w:val="-2"/>
                <w:sz w:val="20"/>
              </w:rPr>
              <w:t>176.5608</w:t>
            </w:r>
          </w:p>
        </w:tc>
        <w:tc>
          <w:tcPr>
            <w:tcW w:w="1167" w:type="dxa"/>
          </w:tcPr>
          <w:p w14:paraId="715211EE" w14:textId="77777777" w:rsidR="00D41D49" w:rsidRDefault="00D41D49" w:rsidP="00652711">
            <w:pPr>
              <w:pStyle w:val="TableParagraph"/>
              <w:spacing w:before="6" w:line="227" w:lineRule="exact"/>
              <w:ind w:left="51"/>
              <w:rPr>
                <w:sz w:val="20"/>
              </w:rPr>
            </w:pPr>
            <w:r>
              <w:rPr>
                <w:spacing w:val="-2"/>
                <w:sz w:val="20"/>
              </w:rPr>
              <w:t>107.3528</w:t>
            </w:r>
          </w:p>
        </w:tc>
        <w:tc>
          <w:tcPr>
            <w:tcW w:w="1316" w:type="dxa"/>
          </w:tcPr>
          <w:p w14:paraId="7486C96D" w14:textId="77777777" w:rsidR="00D41D49" w:rsidRDefault="00D41D49" w:rsidP="00652711">
            <w:pPr>
              <w:pStyle w:val="TableParagraph"/>
              <w:spacing w:before="6" w:line="227" w:lineRule="exact"/>
              <w:ind w:right="319"/>
              <w:jc w:val="right"/>
              <w:rPr>
                <w:sz w:val="20"/>
              </w:rPr>
            </w:pPr>
            <w:r>
              <w:rPr>
                <w:spacing w:val="-4"/>
                <w:sz w:val="20"/>
              </w:rPr>
              <w:t>-</w:t>
            </w:r>
            <w:r>
              <w:rPr>
                <w:spacing w:val="-2"/>
                <w:sz w:val="20"/>
              </w:rPr>
              <w:t>1.644678</w:t>
            </w:r>
          </w:p>
        </w:tc>
        <w:tc>
          <w:tcPr>
            <w:tcW w:w="969" w:type="dxa"/>
          </w:tcPr>
          <w:p w14:paraId="71EA3F13" w14:textId="77777777" w:rsidR="00D41D49" w:rsidRDefault="00D41D49" w:rsidP="00652711">
            <w:pPr>
              <w:pStyle w:val="TableParagraph"/>
              <w:spacing w:before="6" w:line="227" w:lineRule="exact"/>
              <w:ind w:right="100"/>
              <w:jc w:val="right"/>
              <w:rPr>
                <w:sz w:val="20"/>
              </w:rPr>
            </w:pPr>
            <w:r>
              <w:rPr>
                <w:spacing w:val="-2"/>
                <w:sz w:val="20"/>
              </w:rPr>
              <w:t>0.1077</w:t>
            </w:r>
          </w:p>
        </w:tc>
      </w:tr>
      <w:tr w:rsidR="00D41D49" w14:paraId="0681F8BD" w14:textId="77777777" w:rsidTr="00D41D49">
        <w:trPr>
          <w:trHeight w:val="249"/>
          <w:jc w:val="center"/>
        </w:trPr>
        <w:tc>
          <w:tcPr>
            <w:tcW w:w="1603" w:type="dxa"/>
          </w:tcPr>
          <w:p w14:paraId="2A10053C" w14:textId="77777777" w:rsidR="00D41D49" w:rsidRDefault="00D41D49" w:rsidP="00652711">
            <w:pPr>
              <w:pStyle w:val="TableParagraph"/>
              <w:spacing w:before="7" w:line="222" w:lineRule="exact"/>
              <w:ind w:left="46" w:right="2"/>
              <w:rPr>
                <w:sz w:val="16"/>
              </w:rPr>
            </w:pPr>
            <w:r>
              <w:rPr>
                <w:spacing w:val="-5"/>
                <w:sz w:val="20"/>
              </w:rPr>
              <w:t>X</w:t>
            </w:r>
            <w:r>
              <w:rPr>
                <w:spacing w:val="-5"/>
                <w:sz w:val="16"/>
              </w:rPr>
              <w:t>2</w:t>
            </w:r>
          </w:p>
        </w:tc>
        <w:tc>
          <w:tcPr>
            <w:tcW w:w="1316" w:type="dxa"/>
          </w:tcPr>
          <w:p w14:paraId="43A58858" w14:textId="77777777" w:rsidR="00D41D49" w:rsidRDefault="00D41D49" w:rsidP="00652711">
            <w:pPr>
              <w:pStyle w:val="TableParagraph"/>
              <w:spacing w:before="7" w:line="222" w:lineRule="exact"/>
              <w:ind w:right="202"/>
              <w:jc w:val="right"/>
              <w:rPr>
                <w:sz w:val="20"/>
              </w:rPr>
            </w:pPr>
            <w:r>
              <w:rPr>
                <w:spacing w:val="-2"/>
                <w:sz w:val="20"/>
              </w:rPr>
              <w:t>578.1454</w:t>
            </w:r>
          </w:p>
        </w:tc>
        <w:tc>
          <w:tcPr>
            <w:tcW w:w="1167" w:type="dxa"/>
          </w:tcPr>
          <w:p w14:paraId="406C5EA0" w14:textId="77777777" w:rsidR="00D41D49" w:rsidRDefault="00D41D49" w:rsidP="00652711">
            <w:pPr>
              <w:pStyle w:val="TableParagraph"/>
              <w:spacing w:before="7" w:line="222" w:lineRule="exact"/>
              <w:ind w:left="51"/>
              <w:rPr>
                <w:sz w:val="20"/>
              </w:rPr>
            </w:pPr>
            <w:r>
              <w:rPr>
                <w:spacing w:val="-2"/>
                <w:sz w:val="20"/>
              </w:rPr>
              <w:t>275.0613</w:t>
            </w:r>
          </w:p>
        </w:tc>
        <w:tc>
          <w:tcPr>
            <w:tcW w:w="1316" w:type="dxa"/>
          </w:tcPr>
          <w:p w14:paraId="187704FB" w14:textId="77777777" w:rsidR="00D41D49" w:rsidRDefault="00D41D49" w:rsidP="00652711">
            <w:pPr>
              <w:pStyle w:val="TableParagraph"/>
              <w:spacing w:before="7" w:line="222" w:lineRule="exact"/>
              <w:ind w:right="319"/>
              <w:jc w:val="right"/>
              <w:rPr>
                <w:sz w:val="20"/>
              </w:rPr>
            </w:pPr>
            <w:r>
              <w:rPr>
                <w:spacing w:val="-2"/>
                <w:sz w:val="20"/>
              </w:rPr>
              <w:t>2.101878</w:t>
            </w:r>
          </w:p>
        </w:tc>
        <w:tc>
          <w:tcPr>
            <w:tcW w:w="969" w:type="dxa"/>
          </w:tcPr>
          <w:p w14:paraId="2906D765" w14:textId="77777777" w:rsidR="00D41D49" w:rsidRDefault="00D41D49" w:rsidP="00652711">
            <w:pPr>
              <w:pStyle w:val="TableParagraph"/>
              <w:spacing w:before="7" w:line="222" w:lineRule="exact"/>
              <w:ind w:right="100"/>
              <w:jc w:val="right"/>
              <w:rPr>
                <w:sz w:val="20"/>
              </w:rPr>
            </w:pPr>
            <w:r>
              <w:rPr>
                <w:spacing w:val="-2"/>
                <w:sz w:val="20"/>
              </w:rPr>
              <w:t>0.0418</w:t>
            </w:r>
          </w:p>
        </w:tc>
      </w:tr>
      <w:tr w:rsidR="00D41D49" w14:paraId="00FD550D" w14:textId="77777777" w:rsidTr="00D41D49">
        <w:trPr>
          <w:trHeight w:val="256"/>
          <w:jc w:val="center"/>
        </w:trPr>
        <w:tc>
          <w:tcPr>
            <w:tcW w:w="1603" w:type="dxa"/>
            <w:tcBorders>
              <w:bottom w:val="single" w:sz="4" w:space="0" w:color="000000"/>
            </w:tcBorders>
          </w:tcPr>
          <w:p w14:paraId="4330233B" w14:textId="77777777" w:rsidR="00D41D49" w:rsidRDefault="00D41D49" w:rsidP="00652711">
            <w:pPr>
              <w:pStyle w:val="TableParagraph"/>
              <w:spacing w:before="3"/>
              <w:ind w:left="46" w:right="2"/>
              <w:rPr>
                <w:sz w:val="16"/>
              </w:rPr>
            </w:pPr>
            <w:r>
              <w:rPr>
                <w:spacing w:val="-5"/>
                <w:sz w:val="20"/>
              </w:rPr>
              <w:t>X</w:t>
            </w:r>
            <w:r>
              <w:rPr>
                <w:spacing w:val="-5"/>
                <w:sz w:val="16"/>
              </w:rPr>
              <w:t>3</w:t>
            </w:r>
          </w:p>
        </w:tc>
        <w:tc>
          <w:tcPr>
            <w:tcW w:w="1316" w:type="dxa"/>
            <w:tcBorders>
              <w:bottom w:val="single" w:sz="4" w:space="0" w:color="000000"/>
            </w:tcBorders>
          </w:tcPr>
          <w:p w14:paraId="28C46D98" w14:textId="77777777" w:rsidR="00D41D49" w:rsidRDefault="00D41D49" w:rsidP="00652711">
            <w:pPr>
              <w:pStyle w:val="TableParagraph"/>
              <w:spacing w:before="3"/>
              <w:ind w:right="202"/>
              <w:jc w:val="right"/>
              <w:rPr>
                <w:sz w:val="20"/>
              </w:rPr>
            </w:pPr>
            <w:r>
              <w:rPr>
                <w:spacing w:val="-4"/>
                <w:sz w:val="20"/>
              </w:rPr>
              <w:t>-</w:t>
            </w:r>
            <w:r>
              <w:rPr>
                <w:spacing w:val="-2"/>
                <w:sz w:val="20"/>
              </w:rPr>
              <w:t>206.9153</w:t>
            </w:r>
          </w:p>
        </w:tc>
        <w:tc>
          <w:tcPr>
            <w:tcW w:w="1167" w:type="dxa"/>
            <w:tcBorders>
              <w:bottom w:val="single" w:sz="4" w:space="0" w:color="000000"/>
            </w:tcBorders>
          </w:tcPr>
          <w:p w14:paraId="12AD2DEC" w14:textId="77777777" w:rsidR="00D41D49" w:rsidRDefault="00D41D49" w:rsidP="00652711">
            <w:pPr>
              <w:pStyle w:val="TableParagraph"/>
              <w:spacing w:before="3"/>
              <w:ind w:left="51"/>
              <w:rPr>
                <w:sz w:val="20"/>
              </w:rPr>
            </w:pPr>
            <w:r>
              <w:rPr>
                <w:spacing w:val="-2"/>
                <w:sz w:val="20"/>
              </w:rPr>
              <w:t>325.0807</w:t>
            </w:r>
          </w:p>
        </w:tc>
        <w:tc>
          <w:tcPr>
            <w:tcW w:w="1316" w:type="dxa"/>
            <w:tcBorders>
              <w:bottom w:val="single" w:sz="4" w:space="0" w:color="000000"/>
            </w:tcBorders>
          </w:tcPr>
          <w:p w14:paraId="18C77813" w14:textId="77777777" w:rsidR="00D41D49" w:rsidRDefault="00D41D49" w:rsidP="00652711">
            <w:pPr>
              <w:pStyle w:val="TableParagraph"/>
              <w:spacing w:before="3"/>
              <w:ind w:right="319"/>
              <w:jc w:val="right"/>
              <w:rPr>
                <w:sz w:val="20"/>
              </w:rPr>
            </w:pPr>
            <w:r>
              <w:rPr>
                <w:spacing w:val="-4"/>
                <w:sz w:val="20"/>
              </w:rPr>
              <w:t>-</w:t>
            </w:r>
            <w:r>
              <w:rPr>
                <w:spacing w:val="-2"/>
                <w:sz w:val="20"/>
              </w:rPr>
              <w:t>0.636504</w:t>
            </w:r>
          </w:p>
        </w:tc>
        <w:tc>
          <w:tcPr>
            <w:tcW w:w="969" w:type="dxa"/>
            <w:tcBorders>
              <w:bottom w:val="single" w:sz="4" w:space="0" w:color="000000"/>
            </w:tcBorders>
          </w:tcPr>
          <w:p w14:paraId="3756335D" w14:textId="77777777" w:rsidR="00D41D49" w:rsidRDefault="00D41D49" w:rsidP="00652711">
            <w:pPr>
              <w:pStyle w:val="TableParagraph"/>
              <w:spacing w:before="3"/>
              <w:ind w:right="100"/>
              <w:jc w:val="right"/>
              <w:rPr>
                <w:sz w:val="20"/>
              </w:rPr>
            </w:pPr>
            <w:r>
              <w:rPr>
                <w:spacing w:val="-2"/>
                <w:sz w:val="20"/>
              </w:rPr>
              <w:t>0.5280</w:t>
            </w:r>
          </w:p>
        </w:tc>
      </w:tr>
    </w:tbl>
    <w:p w14:paraId="5C292646" w14:textId="63BA2DA7" w:rsidR="00D41D49" w:rsidRDefault="00D41D49" w:rsidP="00D41D49">
      <w:pPr>
        <w:spacing w:after="0" w:line="240" w:lineRule="auto"/>
        <w:ind w:firstLine="360"/>
        <w:jc w:val="both"/>
        <w:rPr>
          <w:rFonts w:ascii="Times New Roman" w:hAnsi="Times New Roman" w:cs="Times New Roman"/>
          <w:sz w:val="20"/>
          <w:szCs w:val="20"/>
        </w:rPr>
      </w:pPr>
      <w:r w:rsidRPr="00D41D49">
        <w:rPr>
          <w:rFonts w:ascii="Times New Roman" w:hAnsi="Times New Roman" w:cs="Times New Roman"/>
          <w:sz w:val="20"/>
          <w:szCs w:val="20"/>
        </w:rPr>
        <w:t xml:space="preserve">Based on the results in Table </w:t>
      </w:r>
      <w:r w:rsidR="003D5D45">
        <w:rPr>
          <w:rFonts w:ascii="Times New Roman" w:hAnsi="Times New Roman" w:cs="Times New Roman"/>
          <w:sz w:val="20"/>
          <w:szCs w:val="20"/>
        </w:rPr>
        <w:t>11.</w:t>
      </w:r>
      <w:r w:rsidRPr="00D41D49">
        <w:rPr>
          <w:rFonts w:ascii="Times New Roman" w:hAnsi="Times New Roman" w:cs="Times New Roman"/>
          <w:sz w:val="20"/>
          <w:szCs w:val="20"/>
        </w:rPr>
        <w:t xml:space="preserve"> above, the results of the t-test—or the partial effect of the independent variables on the dependent variable—are as follows:</w:t>
      </w:r>
    </w:p>
    <w:p w14:paraId="1C2F8E38" w14:textId="3A993A46" w:rsidR="00D41D49" w:rsidRDefault="00D41D49" w:rsidP="00D41D49">
      <w:pPr>
        <w:pStyle w:val="ListParagraph"/>
        <w:numPr>
          <w:ilvl w:val="0"/>
          <w:numId w:val="5"/>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The Prob. value for X1 is 0.1077, which is greater than 0.05; therefore, Ha is rejected and Ho is accepted. It can thus be concluded that the liquidity variable does not affect stock prices. This means that H1, which states that liquidity has a positive and significant effect on stock prices, is not proven or is rejected.</w:t>
      </w:r>
    </w:p>
    <w:p w14:paraId="52EF7E7A" w14:textId="4748B335" w:rsidR="00D41D49" w:rsidRDefault="00D41D49" w:rsidP="00D41D49">
      <w:pPr>
        <w:pStyle w:val="ListParagraph"/>
        <w:numPr>
          <w:ilvl w:val="0"/>
          <w:numId w:val="5"/>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The Prob. value for X2 is 0.0418, which is less than 0.05; therefore, H0 is accepted and H1 is rejected. It can thus be concluded that the dividend policy variable affects stock prices. This means that H2, which states that dividend policy has a positive and significant effect on stock prices, is proven.</w:t>
      </w:r>
    </w:p>
    <w:p w14:paraId="38EA752B" w14:textId="53775F8B" w:rsidR="00D41D49" w:rsidRDefault="00D41D49" w:rsidP="00D41D49">
      <w:pPr>
        <w:pStyle w:val="ListParagraph"/>
        <w:numPr>
          <w:ilvl w:val="0"/>
          <w:numId w:val="5"/>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Since the Prob. X3 value of 0.5280 is greater than 0.05, Ha is rejected and Ho is accepted; thus, it can be concluded that the asset structure variable does not affect stock prices. This means that H3, which states that asset structure has a positive effect on stock prices, is not proven or is rejected.</w:t>
      </w:r>
    </w:p>
    <w:p w14:paraId="56D2A48E" w14:textId="77777777" w:rsidR="006E5451" w:rsidRDefault="006E5451" w:rsidP="006E5451">
      <w:pPr>
        <w:spacing w:after="0" w:line="240" w:lineRule="auto"/>
        <w:jc w:val="both"/>
        <w:rPr>
          <w:rFonts w:ascii="Times New Roman" w:hAnsi="Times New Roman" w:cs="Times New Roman"/>
          <w:sz w:val="20"/>
          <w:szCs w:val="20"/>
        </w:rPr>
      </w:pPr>
    </w:p>
    <w:p w14:paraId="16B99381" w14:textId="5ED206D5" w:rsidR="006E5451" w:rsidRDefault="006E5451" w:rsidP="006E5451">
      <w:pPr>
        <w:pStyle w:val="ListParagraph"/>
        <w:numPr>
          <w:ilvl w:val="2"/>
          <w:numId w:val="2"/>
        </w:numPr>
        <w:spacing w:after="0" w:line="240" w:lineRule="auto"/>
        <w:jc w:val="both"/>
        <w:rPr>
          <w:rFonts w:ascii="Times New Roman" w:hAnsi="Times New Roman" w:cs="Times New Roman"/>
          <w:i/>
          <w:iCs/>
          <w:sz w:val="23"/>
          <w:szCs w:val="23"/>
        </w:rPr>
      </w:pPr>
      <w:r w:rsidRPr="006E5451">
        <w:rPr>
          <w:rFonts w:ascii="Times New Roman" w:hAnsi="Times New Roman" w:cs="Times New Roman"/>
          <w:i/>
          <w:iCs/>
          <w:sz w:val="23"/>
          <w:szCs w:val="23"/>
        </w:rPr>
        <w:t>Simultaneous Hypothesis Test (F-Test)</w:t>
      </w:r>
    </w:p>
    <w:p w14:paraId="72D8D783" w14:textId="77777777" w:rsidR="006E5451" w:rsidRDefault="006E5451" w:rsidP="006E5451">
      <w:pPr>
        <w:spacing w:after="0" w:line="240" w:lineRule="auto"/>
        <w:jc w:val="center"/>
        <w:rPr>
          <w:rFonts w:ascii="Times New Roman" w:hAnsi="Times New Roman" w:cs="Times New Roman"/>
          <w:b/>
          <w:bCs/>
          <w:sz w:val="20"/>
          <w:szCs w:val="20"/>
        </w:rPr>
      </w:pPr>
    </w:p>
    <w:p w14:paraId="1D4790FC" w14:textId="6E7CD460" w:rsidR="006E5451" w:rsidRDefault="006E5451" w:rsidP="006E5451">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Table </w:t>
      </w:r>
      <w:r w:rsidR="003D5D45">
        <w:rPr>
          <w:rFonts w:ascii="Times New Roman" w:hAnsi="Times New Roman" w:cs="Times New Roman"/>
          <w:b/>
          <w:bCs/>
          <w:sz w:val="20"/>
          <w:szCs w:val="20"/>
        </w:rPr>
        <w:t>12</w:t>
      </w:r>
      <w:r>
        <w:rPr>
          <w:rFonts w:ascii="Times New Roman" w:hAnsi="Times New Roman" w:cs="Times New Roman"/>
          <w:b/>
          <w:bCs/>
          <w:sz w:val="20"/>
          <w:szCs w:val="20"/>
        </w:rPr>
        <w:t xml:space="preserve">. </w:t>
      </w:r>
      <w:r w:rsidRPr="006E5451">
        <w:rPr>
          <w:rFonts w:ascii="Times New Roman" w:hAnsi="Times New Roman" w:cs="Times New Roman"/>
          <w:sz w:val="20"/>
          <w:szCs w:val="20"/>
        </w:rPr>
        <w:t>Simultaneous Hypothesis Test (F-Test) Result</w:t>
      </w:r>
    </w:p>
    <w:tbl>
      <w:tblPr>
        <w:tblW w:w="0" w:type="auto"/>
        <w:tblInd w:w="1985" w:type="dxa"/>
        <w:tblLayout w:type="fixed"/>
        <w:tblCellMar>
          <w:left w:w="0" w:type="dxa"/>
          <w:right w:w="0" w:type="dxa"/>
        </w:tblCellMar>
        <w:tblLook w:val="01E0" w:firstRow="1" w:lastRow="1" w:firstColumn="1" w:lastColumn="1" w:noHBand="0" w:noVBand="0"/>
      </w:tblPr>
      <w:tblGrid>
        <w:gridCol w:w="3432"/>
        <w:gridCol w:w="1742"/>
      </w:tblGrid>
      <w:tr w:rsidR="006E5451" w14:paraId="4F09A40A" w14:textId="77777777" w:rsidTr="006E5451">
        <w:trPr>
          <w:trHeight w:val="58"/>
        </w:trPr>
        <w:tc>
          <w:tcPr>
            <w:tcW w:w="3432" w:type="dxa"/>
            <w:tcBorders>
              <w:top w:val="single" w:sz="4" w:space="0" w:color="000000"/>
            </w:tcBorders>
          </w:tcPr>
          <w:p w14:paraId="69193444" w14:textId="77777777" w:rsidR="006E5451" w:rsidRDefault="006E5451" w:rsidP="006E5451">
            <w:pPr>
              <w:pStyle w:val="TableParagraph"/>
              <w:ind w:left="115"/>
              <w:jc w:val="left"/>
              <w:rPr>
                <w:sz w:val="20"/>
              </w:rPr>
            </w:pPr>
            <w:r>
              <w:rPr>
                <w:spacing w:val="-4"/>
                <w:sz w:val="20"/>
              </w:rPr>
              <w:t>R-</w:t>
            </w:r>
            <w:r>
              <w:rPr>
                <w:spacing w:val="-2"/>
                <w:sz w:val="20"/>
              </w:rPr>
              <w:t>squared</w:t>
            </w:r>
          </w:p>
        </w:tc>
        <w:tc>
          <w:tcPr>
            <w:tcW w:w="1742" w:type="dxa"/>
            <w:tcBorders>
              <w:top w:val="single" w:sz="4" w:space="0" w:color="000000"/>
            </w:tcBorders>
          </w:tcPr>
          <w:p w14:paraId="06F70F11" w14:textId="77777777" w:rsidR="006E5451" w:rsidRDefault="006E5451" w:rsidP="006E5451">
            <w:pPr>
              <w:pStyle w:val="TableParagraph"/>
              <w:ind w:right="103"/>
              <w:jc w:val="right"/>
              <w:rPr>
                <w:sz w:val="20"/>
              </w:rPr>
            </w:pPr>
            <w:r>
              <w:rPr>
                <w:spacing w:val="-2"/>
                <w:sz w:val="20"/>
              </w:rPr>
              <w:t>0.132909</w:t>
            </w:r>
          </w:p>
        </w:tc>
      </w:tr>
      <w:tr w:rsidR="006E5451" w14:paraId="05741954" w14:textId="77777777" w:rsidTr="006E5451">
        <w:trPr>
          <w:trHeight w:val="68"/>
        </w:trPr>
        <w:tc>
          <w:tcPr>
            <w:tcW w:w="3432" w:type="dxa"/>
          </w:tcPr>
          <w:p w14:paraId="3FE6FB8F" w14:textId="77777777" w:rsidR="006E5451" w:rsidRDefault="006E5451" w:rsidP="006E5451">
            <w:pPr>
              <w:pStyle w:val="TableParagraph"/>
              <w:ind w:left="115"/>
              <w:jc w:val="left"/>
              <w:rPr>
                <w:sz w:val="20"/>
              </w:rPr>
            </w:pPr>
            <w:r>
              <w:rPr>
                <w:spacing w:val="-4"/>
                <w:sz w:val="20"/>
              </w:rPr>
              <w:t>Adjusted</w:t>
            </w:r>
            <w:r>
              <w:rPr>
                <w:spacing w:val="6"/>
                <w:sz w:val="20"/>
              </w:rPr>
              <w:t xml:space="preserve"> </w:t>
            </w:r>
            <w:r>
              <w:rPr>
                <w:spacing w:val="-4"/>
                <w:sz w:val="20"/>
              </w:rPr>
              <w:t>R-squared</w:t>
            </w:r>
          </w:p>
        </w:tc>
        <w:tc>
          <w:tcPr>
            <w:tcW w:w="1742" w:type="dxa"/>
          </w:tcPr>
          <w:p w14:paraId="1B4D7451" w14:textId="77777777" w:rsidR="006E5451" w:rsidRDefault="006E5451" w:rsidP="006E5451">
            <w:pPr>
              <w:pStyle w:val="TableParagraph"/>
              <w:ind w:right="103"/>
              <w:jc w:val="right"/>
              <w:rPr>
                <w:sz w:val="20"/>
              </w:rPr>
            </w:pPr>
            <w:r>
              <w:rPr>
                <w:spacing w:val="-2"/>
                <w:sz w:val="20"/>
              </w:rPr>
              <w:t>0.069463</w:t>
            </w:r>
          </w:p>
        </w:tc>
      </w:tr>
      <w:tr w:rsidR="006E5451" w14:paraId="68E1CC6F" w14:textId="77777777" w:rsidTr="006E5451">
        <w:trPr>
          <w:trHeight w:val="68"/>
        </w:trPr>
        <w:tc>
          <w:tcPr>
            <w:tcW w:w="3432" w:type="dxa"/>
          </w:tcPr>
          <w:p w14:paraId="51FC4D15" w14:textId="77777777" w:rsidR="006E5451" w:rsidRDefault="006E5451" w:rsidP="006E5451">
            <w:pPr>
              <w:pStyle w:val="TableParagraph"/>
              <w:ind w:left="115"/>
              <w:jc w:val="left"/>
              <w:rPr>
                <w:sz w:val="20"/>
              </w:rPr>
            </w:pPr>
            <w:r>
              <w:rPr>
                <w:sz w:val="20"/>
              </w:rPr>
              <w:t>S.E.</w:t>
            </w:r>
            <w:r>
              <w:rPr>
                <w:spacing w:val="-11"/>
                <w:sz w:val="20"/>
              </w:rPr>
              <w:t xml:space="preserve"> </w:t>
            </w:r>
            <w:r>
              <w:rPr>
                <w:sz w:val="20"/>
              </w:rPr>
              <w:t>of</w:t>
            </w:r>
            <w:r>
              <w:rPr>
                <w:spacing w:val="-11"/>
                <w:sz w:val="20"/>
              </w:rPr>
              <w:t xml:space="preserve"> </w:t>
            </w:r>
            <w:r>
              <w:rPr>
                <w:spacing w:val="-2"/>
                <w:sz w:val="20"/>
              </w:rPr>
              <w:t>regression</w:t>
            </w:r>
          </w:p>
        </w:tc>
        <w:tc>
          <w:tcPr>
            <w:tcW w:w="1742" w:type="dxa"/>
          </w:tcPr>
          <w:p w14:paraId="572606DA" w14:textId="77777777" w:rsidR="006E5451" w:rsidRDefault="006E5451" w:rsidP="006E5451">
            <w:pPr>
              <w:pStyle w:val="TableParagraph"/>
              <w:ind w:right="103"/>
              <w:jc w:val="right"/>
              <w:rPr>
                <w:sz w:val="20"/>
              </w:rPr>
            </w:pPr>
            <w:r>
              <w:rPr>
                <w:spacing w:val="-2"/>
                <w:sz w:val="20"/>
              </w:rPr>
              <w:t>1805.129</w:t>
            </w:r>
          </w:p>
        </w:tc>
      </w:tr>
      <w:tr w:rsidR="006E5451" w14:paraId="10EDF784" w14:textId="77777777" w:rsidTr="006E5451">
        <w:trPr>
          <w:trHeight w:val="68"/>
        </w:trPr>
        <w:tc>
          <w:tcPr>
            <w:tcW w:w="3432" w:type="dxa"/>
          </w:tcPr>
          <w:p w14:paraId="396CA61A" w14:textId="77777777" w:rsidR="006E5451" w:rsidRDefault="006E5451" w:rsidP="006E5451">
            <w:pPr>
              <w:pStyle w:val="TableParagraph"/>
              <w:ind w:left="115"/>
              <w:jc w:val="left"/>
              <w:rPr>
                <w:sz w:val="20"/>
              </w:rPr>
            </w:pPr>
            <w:r>
              <w:rPr>
                <w:spacing w:val="-2"/>
                <w:sz w:val="20"/>
              </w:rPr>
              <w:t>Sum</w:t>
            </w:r>
            <w:r>
              <w:rPr>
                <w:spacing w:val="-9"/>
                <w:sz w:val="20"/>
              </w:rPr>
              <w:t xml:space="preserve"> </w:t>
            </w:r>
            <w:r>
              <w:rPr>
                <w:spacing w:val="-2"/>
                <w:sz w:val="20"/>
              </w:rPr>
              <w:t>squared</w:t>
            </w:r>
            <w:r>
              <w:rPr>
                <w:spacing w:val="-8"/>
                <w:sz w:val="20"/>
              </w:rPr>
              <w:t xml:space="preserve"> </w:t>
            </w:r>
            <w:r>
              <w:rPr>
                <w:spacing w:val="-4"/>
                <w:sz w:val="20"/>
              </w:rPr>
              <w:t>resid</w:t>
            </w:r>
          </w:p>
        </w:tc>
        <w:tc>
          <w:tcPr>
            <w:tcW w:w="1742" w:type="dxa"/>
          </w:tcPr>
          <w:p w14:paraId="182CFCE1" w14:textId="77777777" w:rsidR="006E5451" w:rsidRDefault="006E5451" w:rsidP="006E5451">
            <w:pPr>
              <w:pStyle w:val="TableParagraph"/>
              <w:ind w:right="104"/>
              <w:jc w:val="right"/>
              <w:rPr>
                <w:sz w:val="20"/>
              </w:rPr>
            </w:pPr>
            <w:r>
              <w:rPr>
                <w:spacing w:val="-2"/>
                <w:sz w:val="20"/>
              </w:rPr>
              <w:t>1.34E+08</w:t>
            </w:r>
          </w:p>
        </w:tc>
      </w:tr>
      <w:tr w:rsidR="006E5451" w14:paraId="777C487B" w14:textId="77777777" w:rsidTr="006E5451">
        <w:trPr>
          <w:trHeight w:val="68"/>
        </w:trPr>
        <w:tc>
          <w:tcPr>
            <w:tcW w:w="3432" w:type="dxa"/>
          </w:tcPr>
          <w:p w14:paraId="143D4A23" w14:textId="77777777" w:rsidR="006E5451" w:rsidRDefault="006E5451" w:rsidP="006E5451">
            <w:pPr>
              <w:pStyle w:val="TableParagraph"/>
              <w:ind w:left="115"/>
              <w:jc w:val="left"/>
              <w:rPr>
                <w:sz w:val="20"/>
              </w:rPr>
            </w:pPr>
            <w:r>
              <w:rPr>
                <w:sz w:val="20"/>
              </w:rPr>
              <w:t>Log</w:t>
            </w:r>
            <w:r>
              <w:rPr>
                <w:spacing w:val="-12"/>
                <w:sz w:val="20"/>
              </w:rPr>
              <w:t xml:space="preserve"> </w:t>
            </w:r>
            <w:r>
              <w:rPr>
                <w:spacing w:val="-2"/>
                <w:sz w:val="20"/>
              </w:rPr>
              <w:t>likelihood</w:t>
            </w:r>
          </w:p>
        </w:tc>
        <w:tc>
          <w:tcPr>
            <w:tcW w:w="1742" w:type="dxa"/>
          </w:tcPr>
          <w:p w14:paraId="0E51E9A0" w14:textId="77777777" w:rsidR="006E5451" w:rsidRDefault="006E5451" w:rsidP="006E5451">
            <w:pPr>
              <w:pStyle w:val="TableParagraph"/>
              <w:ind w:right="103"/>
              <w:jc w:val="right"/>
              <w:rPr>
                <w:sz w:val="20"/>
              </w:rPr>
            </w:pPr>
            <w:r>
              <w:rPr>
                <w:spacing w:val="-4"/>
                <w:sz w:val="20"/>
              </w:rPr>
              <w:t>-</w:t>
            </w:r>
            <w:r>
              <w:rPr>
                <w:spacing w:val="-2"/>
                <w:sz w:val="20"/>
              </w:rPr>
              <w:t>399.1851</w:t>
            </w:r>
          </w:p>
        </w:tc>
      </w:tr>
      <w:tr w:rsidR="006E5451" w14:paraId="5BD5BD2E" w14:textId="77777777" w:rsidTr="006E5451">
        <w:trPr>
          <w:trHeight w:val="68"/>
        </w:trPr>
        <w:tc>
          <w:tcPr>
            <w:tcW w:w="3432" w:type="dxa"/>
          </w:tcPr>
          <w:p w14:paraId="75F5A113" w14:textId="77777777" w:rsidR="006E5451" w:rsidRDefault="006E5451" w:rsidP="006E5451">
            <w:pPr>
              <w:pStyle w:val="TableParagraph"/>
              <w:ind w:left="115"/>
              <w:jc w:val="left"/>
              <w:rPr>
                <w:sz w:val="20"/>
              </w:rPr>
            </w:pPr>
            <w:r>
              <w:rPr>
                <w:spacing w:val="-5"/>
                <w:sz w:val="20"/>
              </w:rPr>
              <w:lastRenderedPageBreak/>
              <w:t>F-</w:t>
            </w:r>
            <w:r>
              <w:rPr>
                <w:spacing w:val="-2"/>
                <w:sz w:val="20"/>
              </w:rPr>
              <w:t>statistic</w:t>
            </w:r>
          </w:p>
        </w:tc>
        <w:tc>
          <w:tcPr>
            <w:tcW w:w="1742" w:type="dxa"/>
          </w:tcPr>
          <w:p w14:paraId="6B31429F" w14:textId="77777777" w:rsidR="006E5451" w:rsidRDefault="006E5451" w:rsidP="006E5451">
            <w:pPr>
              <w:pStyle w:val="TableParagraph"/>
              <w:ind w:right="103"/>
              <w:jc w:val="right"/>
              <w:rPr>
                <w:sz w:val="20"/>
              </w:rPr>
            </w:pPr>
            <w:r>
              <w:rPr>
                <w:spacing w:val="-2"/>
                <w:sz w:val="20"/>
              </w:rPr>
              <w:t>2.094847</w:t>
            </w:r>
          </w:p>
        </w:tc>
      </w:tr>
      <w:tr w:rsidR="006E5451" w14:paraId="0C5875E6" w14:textId="77777777" w:rsidTr="006E5451">
        <w:trPr>
          <w:trHeight w:val="68"/>
        </w:trPr>
        <w:tc>
          <w:tcPr>
            <w:tcW w:w="3432" w:type="dxa"/>
            <w:tcBorders>
              <w:bottom w:val="single" w:sz="4" w:space="0" w:color="000000"/>
            </w:tcBorders>
          </w:tcPr>
          <w:p w14:paraId="31C76B73" w14:textId="77777777" w:rsidR="006E5451" w:rsidRDefault="006E5451" w:rsidP="006E5451">
            <w:pPr>
              <w:pStyle w:val="TableParagraph"/>
              <w:ind w:left="115"/>
              <w:jc w:val="left"/>
              <w:rPr>
                <w:sz w:val="20"/>
              </w:rPr>
            </w:pPr>
            <w:r>
              <w:rPr>
                <w:spacing w:val="-5"/>
                <w:sz w:val="20"/>
              </w:rPr>
              <w:t>Prob(F-</w:t>
            </w:r>
            <w:r>
              <w:rPr>
                <w:spacing w:val="-2"/>
                <w:sz w:val="20"/>
              </w:rPr>
              <w:t>statistic)</w:t>
            </w:r>
          </w:p>
        </w:tc>
        <w:tc>
          <w:tcPr>
            <w:tcW w:w="1742" w:type="dxa"/>
            <w:tcBorders>
              <w:bottom w:val="single" w:sz="4" w:space="0" w:color="000000"/>
            </w:tcBorders>
          </w:tcPr>
          <w:p w14:paraId="4A71D72B" w14:textId="77777777" w:rsidR="006E5451" w:rsidRDefault="006E5451" w:rsidP="006E5451">
            <w:pPr>
              <w:pStyle w:val="TableParagraph"/>
              <w:ind w:right="106"/>
              <w:jc w:val="right"/>
              <w:rPr>
                <w:sz w:val="20"/>
              </w:rPr>
            </w:pPr>
            <w:r>
              <w:rPr>
                <w:spacing w:val="-2"/>
                <w:sz w:val="20"/>
              </w:rPr>
              <w:t>0.115729</w:t>
            </w:r>
          </w:p>
        </w:tc>
      </w:tr>
    </w:tbl>
    <w:p w14:paraId="7B3BCB59" w14:textId="1483F255" w:rsidR="006E5451" w:rsidRDefault="006E5451" w:rsidP="006E5451">
      <w:pPr>
        <w:spacing w:after="0" w:line="240" w:lineRule="auto"/>
        <w:ind w:firstLine="360"/>
        <w:jc w:val="both"/>
        <w:rPr>
          <w:rFonts w:ascii="Times New Roman" w:hAnsi="Times New Roman" w:cs="Times New Roman"/>
          <w:sz w:val="20"/>
          <w:szCs w:val="20"/>
        </w:rPr>
      </w:pPr>
      <w:r w:rsidRPr="006E5451">
        <w:rPr>
          <w:rFonts w:ascii="Times New Roman" w:hAnsi="Times New Roman" w:cs="Times New Roman"/>
          <w:sz w:val="20"/>
          <w:szCs w:val="20"/>
        </w:rPr>
        <w:t xml:space="preserve">Based on the results in Table </w:t>
      </w:r>
      <w:r w:rsidR="003D5D45">
        <w:rPr>
          <w:rFonts w:ascii="Times New Roman" w:hAnsi="Times New Roman" w:cs="Times New Roman"/>
          <w:sz w:val="20"/>
          <w:szCs w:val="20"/>
        </w:rPr>
        <w:t>12.</w:t>
      </w:r>
      <w:r w:rsidRPr="006E5451">
        <w:rPr>
          <w:rFonts w:ascii="Times New Roman" w:hAnsi="Times New Roman" w:cs="Times New Roman"/>
          <w:sz w:val="20"/>
          <w:szCs w:val="20"/>
        </w:rPr>
        <w:t xml:space="preserve"> above, the F-test results can be seen. The simultaneous hypothesis test in this study was conducted to determine whether the independent variables have a combined effect on the dependent variable. Since the probability value of 0.115729 is greater than 0.05, </w:t>
      </w:r>
      <w:proofErr w:type="spellStart"/>
      <w:r w:rsidRPr="006E5451">
        <w:rPr>
          <w:rFonts w:ascii="Times New Roman" w:hAnsi="Times New Roman" w:cs="Times New Roman"/>
          <w:sz w:val="20"/>
          <w:szCs w:val="20"/>
        </w:rPr>
        <w:t>H_a</w:t>
      </w:r>
      <w:proofErr w:type="spellEnd"/>
      <w:r w:rsidRPr="006E5451">
        <w:rPr>
          <w:rFonts w:ascii="Times New Roman" w:hAnsi="Times New Roman" w:cs="Times New Roman"/>
          <w:sz w:val="20"/>
          <w:szCs w:val="20"/>
        </w:rPr>
        <w:t xml:space="preserve"> is rejected and </w:t>
      </w:r>
      <w:proofErr w:type="spellStart"/>
      <w:r w:rsidRPr="006E5451">
        <w:rPr>
          <w:rFonts w:ascii="Times New Roman" w:hAnsi="Times New Roman" w:cs="Times New Roman"/>
          <w:sz w:val="20"/>
          <w:szCs w:val="20"/>
        </w:rPr>
        <w:t>H_o</w:t>
      </w:r>
      <w:proofErr w:type="spellEnd"/>
      <w:r w:rsidRPr="006E5451">
        <w:rPr>
          <w:rFonts w:ascii="Times New Roman" w:hAnsi="Times New Roman" w:cs="Times New Roman"/>
          <w:sz w:val="20"/>
          <w:szCs w:val="20"/>
        </w:rPr>
        <w:t xml:space="preserve"> is accepted; thus, it can be concluded that liquidity, dividend policy, and asset structure do not affect stock prices. Consequently, the independent variables do not have a simultaneous effect on the dependent variable.</w:t>
      </w:r>
    </w:p>
    <w:p w14:paraId="410C1BA7" w14:textId="77777777" w:rsidR="006E5451" w:rsidRDefault="006E5451" w:rsidP="006E5451">
      <w:pPr>
        <w:spacing w:after="0" w:line="240" w:lineRule="auto"/>
        <w:jc w:val="both"/>
        <w:rPr>
          <w:rFonts w:ascii="Times New Roman" w:hAnsi="Times New Roman" w:cs="Times New Roman"/>
          <w:sz w:val="20"/>
          <w:szCs w:val="20"/>
        </w:rPr>
      </w:pPr>
    </w:p>
    <w:p w14:paraId="3DF7A6E2" w14:textId="223EC223" w:rsidR="006E5451" w:rsidRPr="006E5451" w:rsidRDefault="006E5451" w:rsidP="006E5451">
      <w:pPr>
        <w:pStyle w:val="ListParagraph"/>
        <w:numPr>
          <w:ilvl w:val="2"/>
          <w:numId w:val="2"/>
        </w:numPr>
        <w:spacing w:after="0" w:line="240" w:lineRule="auto"/>
        <w:jc w:val="both"/>
        <w:rPr>
          <w:rFonts w:ascii="Times New Roman" w:hAnsi="Times New Roman" w:cs="Times New Roman"/>
          <w:bCs/>
          <w:sz w:val="23"/>
          <w:szCs w:val="23"/>
        </w:rPr>
      </w:pPr>
      <w:r w:rsidRPr="006E5451">
        <w:rPr>
          <w:rFonts w:ascii="Times New Roman" w:hAnsi="Times New Roman" w:cs="Times New Roman"/>
          <w:bCs/>
          <w:i/>
          <w:spacing w:val="-2"/>
          <w:sz w:val="23"/>
          <w:szCs w:val="23"/>
        </w:rPr>
        <w:t>R-Square</w:t>
      </w:r>
      <w:r w:rsidRPr="006E5451">
        <w:rPr>
          <w:rFonts w:ascii="Times New Roman" w:hAnsi="Times New Roman" w:cs="Times New Roman"/>
          <w:bCs/>
          <w:i/>
          <w:spacing w:val="-8"/>
          <w:sz w:val="23"/>
          <w:szCs w:val="23"/>
        </w:rPr>
        <w:t xml:space="preserve"> </w:t>
      </w:r>
      <w:r w:rsidRPr="006E5451">
        <w:rPr>
          <w:rFonts w:ascii="Times New Roman" w:hAnsi="Times New Roman" w:cs="Times New Roman"/>
          <w:bCs/>
          <w:spacing w:val="-4"/>
          <w:sz w:val="23"/>
          <w:szCs w:val="23"/>
        </w:rPr>
        <w:t>(R2)</w:t>
      </w:r>
    </w:p>
    <w:p w14:paraId="5D59ED9C" w14:textId="77777777" w:rsidR="006E5451" w:rsidRDefault="006E5451" w:rsidP="006E5451">
      <w:pPr>
        <w:spacing w:after="0" w:line="240" w:lineRule="auto"/>
        <w:jc w:val="center"/>
        <w:rPr>
          <w:rFonts w:ascii="Times New Roman" w:hAnsi="Times New Roman" w:cs="Times New Roman"/>
          <w:bCs/>
          <w:sz w:val="20"/>
          <w:szCs w:val="20"/>
        </w:rPr>
      </w:pPr>
    </w:p>
    <w:p w14:paraId="5D3D31B0" w14:textId="4EE1B3B8" w:rsidR="006E5451" w:rsidRDefault="006E5451" w:rsidP="006E5451">
      <w:pPr>
        <w:spacing w:after="0" w:line="240" w:lineRule="auto"/>
        <w:jc w:val="center"/>
        <w:rPr>
          <w:rFonts w:ascii="Times New Roman" w:hAnsi="Times New Roman" w:cs="Times New Roman"/>
          <w:bCs/>
          <w:sz w:val="20"/>
          <w:szCs w:val="20"/>
        </w:rPr>
      </w:pPr>
      <w:r>
        <w:rPr>
          <w:rFonts w:ascii="Times New Roman" w:hAnsi="Times New Roman" w:cs="Times New Roman"/>
          <w:b/>
          <w:sz w:val="20"/>
          <w:szCs w:val="20"/>
        </w:rPr>
        <w:t xml:space="preserve">Table </w:t>
      </w:r>
      <w:r w:rsidR="003D5D45">
        <w:rPr>
          <w:rFonts w:ascii="Times New Roman" w:hAnsi="Times New Roman" w:cs="Times New Roman"/>
          <w:b/>
          <w:sz w:val="20"/>
          <w:szCs w:val="20"/>
        </w:rPr>
        <w:t>13</w:t>
      </w:r>
      <w:r>
        <w:rPr>
          <w:rFonts w:ascii="Times New Roman" w:hAnsi="Times New Roman" w:cs="Times New Roman"/>
          <w:b/>
          <w:sz w:val="20"/>
          <w:szCs w:val="20"/>
        </w:rPr>
        <w:t xml:space="preserve">. </w:t>
      </w:r>
      <w:r w:rsidRPr="006E5451">
        <w:rPr>
          <w:rFonts w:ascii="Times New Roman" w:hAnsi="Times New Roman" w:cs="Times New Roman"/>
          <w:bCs/>
          <w:sz w:val="20"/>
          <w:szCs w:val="20"/>
        </w:rPr>
        <w:t>R-Square Test Results</w:t>
      </w:r>
    </w:p>
    <w:tbl>
      <w:tblPr>
        <w:tblW w:w="0" w:type="auto"/>
        <w:jc w:val="center"/>
        <w:tblLayout w:type="fixed"/>
        <w:tblCellMar>
          <w:left w:w="0" w:type="dxa"/>
          <w:right w:w="0" w:type="dxa"/>
        </w:tblCellMar>
        <w:tblLook w:val="01E0" w:firstRow="1" w:lastRow="1" w:firstColumn="1" w:lastColumn="1" w:noHBand="0" w:noVBand="0"/>
      </w:tblPr>
      <w:tblGrid>
        <w:gridCol w:w="2934"/>
        <w:gridCol w:w="2028"/>
      </w:tblGrid>
      <w:tr w:rsidR="006E5451" w14:paraId="30E4F670" w14:textId="77777777" w:rsidTr="006E5451">
        <w:trPr>
          <w:trHeight w:val="58"/>
          <w:jc w:val="center"/>
        </w:trPr>
        <w:tc>
          <w:tcPr>
            <w:tcW w:w="2934" w:type="dxa"/>
            <w:tcBorders>
              <w:top w:val="single" w:sz="4" w:space="0" w:color="000000"/>
            </w:tcBorders>
          </w:tcPr>
          <w:p w14:paraId="5B161726" w14:textId="77777777" w:rsidR="006E5451" w:rsidRDefault="006E5451" w:rsidP="006E5451">
            <w:pPr>
              <w:pStyle w:val="TableParagraph"/>
              <w:ind w:left="115"/>
              <w:jc w:val="left"/>
              <w:rPr>
                <w:sz w:val="20"/>
              </w:rPr>
            </w:pPr>
            <w:r>
              <w:rPr>
                <w:spacing w:val="-4"/>
                <w:sz w:val="20"/>
              </w:rPr>
              <w:t>R-</w:t>
            </w:r>
            <w:r>
              <w:rPr>
                <w:spacing w:val="-2"/>
                <w:sz w:val="20"/>
              </w:rPr>
              <w:t>squared</w:t>
            </w:r>
          </w:p>
        </w:tc>
        <w:tc>
          <w:tcPr>
            <w:tcW w:w="2028" w:type="dxa"/>
            <w:tcBorders>
              <w:top w:val="single" w:sz="4" w:space="0" w:color="000000"/>
            </w:tcBorders>
          </w:tcPr>
          <w:p w14:paraId="7982FB05" w14:textId="77777777" w:rsidR="006E5451" w:rsidRDefault="006E5451" w:rsidP="006E5451">
            <w:pPr>
              <w:pStyle w:val="TableParagraph"/>
              <w:ind w:right="103"/>
              <w:jc w:val="right"/>
              <w:rPr>
                <w:sz w:val="20"/>
              </w:rPr>
            </w:pPr>
            <w:r>
              <w:rPr>
                <w:spacing w:val="-2"/>
                <w:sz w:val="20"/>
              </w:rPr>
              <w:t>0.132909</w:t>
            </w:r>
          </w:p>
        </w:tc>
      </w:tr>
      <w:tr w:rsidR="006E5451" w14:paraId="0590A68F" w14:textId="77777777" w:rsidTr="006E5451">
        <w:trPr>
          <w:trHeight w:val="68"/>
          <w:jc w:val="center"/>
        </w:trPr>
        <w:tc>
          <w:tcPr>
            <w:tcW w:w="2934" w:type="dxa"/>
          </w:tcPr>
          <w:p w14:paraId="5ACEF7D5" w14:textId="77777777" w:rsidR="006E5451" w:rsidRDefault="006E5451" w:rsidP="006E5451">
            <w:pPr>
              <w:pStyle w:val="TableParagraph"/>
              <w:ind w:left="115"/>
              <w:jc w:val="left"/>
              <w:rPr>
                <w:sz w:val="20"/>
              </w:rPr>
            </w:pPr>
            <w:r>
              <w:rPr>
                <w:spacing w:val="-4"/>
                <w:sz w:val="20"/>
              </w:rPr>
              <w:t>Adjusted</w:t>
            </w:r>
            <w:r>
              <w:rPr>
                <w:spacing w:val="6"/>
                <w:sz w:val="20"/>
              </w:rPr>
              <w:t xml:space="preserve"> </w:t>
            </w:r>
            <w:r>
              <w:rPr>
                <w:spacing w:val="-4"/>
                <w:sz w:val="20"/>
              </w:rPr>
              <w:t>R-squared</w:t>
            </w:r>
          </w:p>
        </w:tc>
        <w:tc>
          <w:tcPr>
            <w:tcW w:w="2028" w:type="dxa"/>
          </w:tcPr>
          <w:p w14:paraId="51069BB7" w14:textId="77777777" w:rsidR="006E5451" w:rsidRDefault="006E5451" w:rsidP="006E5451">
            <w:pPr>
              <w:pStyle w:val="TableParagraph"/>
              <w:ind w:right="103"/>
              <w:jc w:val="right"/>
              <w:rPr>
                <w:sz w:val="20"/>
              </w:rPr>
            </w:pPr>
            <w:r>
              <w:rPr>
                <w:spacing w:val="-2"/>
                <w:sz w:val="20"/>
              </w:rPr>
              <w:t>0.069463</w:t>
            </w:r>
          </w:p>
        </w:tc>
      </w:tr>
      <w:tr w:rsidR="006E5451" w14:paraId="47CE44D6" w14:textId="77777777" w:rsidTr="006E5451">
        <w:trPr>
          <w:trHeight w:val="68"/>
          <w:jc w:val="center"/>
        </w:trPr>
        <w:tc>
          <w:tcPr>
            <w:tcW w:w="2934" w:type="dxa"/>
          </w:tcPr>
          <w:p w14:paraId="19525EB8" w14:textId="77777777" w:rsidR="006E5451" w:rsidRDefault="006E5451" w:rsidP="006E5451">
            <w:pPr>
              <w:pStyle w:val="TableParagraph"/>
              <w:ind w:left="115"/>
              <w:jc w:val="left"/>
              <w:rPr>
                <w:sz w:val="20"/>
              </w:rPr>
            </w:pPr>
            <w:r>
              <w:rPr>
                <w:sz w:val="20"/>
              </w:rPr>
              <w:t>S.E.</w:t>
            </w:r>
            <w:r>
              <w:rPr>
                <w:spacing w:val="-11"/>
                <w:sz w:val="20"/>
              </w:rPr>
              <w:t xml:space="preserve"> </w:t>
            </w:r>
            <w:r>
              <w:rPr>
                <w:sz w:val="20"/>
              </w:rPr>
              <w:t>of</w:t>
            </w:r>
            <w:r>
              <w:rPr>
                <w:spacing w:val="-11"/>
                <w:sz w:val="20"/>
              </w:rPr>
              <w:t xml:space="preserve"> </w:t>
            </w:r>
            <w:r>
              <w:rPr>
                <w:spacing w:val="-2"/>
                <w:sz w:val="20"/>
              </w:rPr>
              <w:t>regression</w:t>
            </w:r>
          </w:p>
        </w:tc>
        <w:tc>
          <w:tcPr>
            <w:tcW w:w="2028" w:type="dxa"/>
          </w:tcPr>
          <w:p w14:paraId="0808771D" w14:textId="77777777" w:rsidR="006E5451" w:rsidRDefault="006E5451" w:rsidP="006E5451">
            <w:pPr>
              <w:pStyle w:val="TableParagraph"/>
              <w:ind w:right="103"/>
              <w:jc w:val="right"/>
              <w:rPr>
                <w:sz w:val="20"/>
              </w:rPr>
            </w:pPr>
            <w:r>
              <w:rPr>
                <w:spacing w:val="-2"/>
                <w:sz w:val="20"/>
              </w:rPr>
              <w:t>1805.129</w:t>
            </w:r>
          </w:p>
        </w:tc>
      </w:tr>
      <w:tr w:rsidR="006E5451" w14:paraId="3082E0C8" w14:textId="77777777" w:rsidTr="006E5451">
        <w:trPr>
          <w:trHeight w:val="68"/>
          <w:jc w:val="center"/>
        </w:trPr>
        <w:tc>
          <w:tcPr>
            <w:tcW w:w="2934" w:type="dxa"/>
          </w:tcPr>
          <w:p w14:paraId="4F33B383" w14:textId="77777777" w:rsidR="006E5451" w:rsidRDefault="006E5451" w:rsidP="006E5451">
            <w:pPr>
              <w:pStyle w:val="TableParagraph"/>
              <w:ind w:left="115"/>
              <w:jc w:val="left"/>
              <w:rPr>
                <w:sz w:val="20"/>
              </w:rPr>
            </w:pPr>
            <w:r>
              <w:rPr>
                <w:spacing w:val="-2"/>
                <w:sz w:val="20"/>
              </w:rPr>
              <w:t>Sum</w:t>
            </w:r>
            <w:r>
              <w:rPr>
                <w:spacing w:val="-9"/>
                <w:sz w:val="20"/>
              </w:rPr>
              <w:t xml:space="preserve"> </w:t>
            </w:r>
            <w:r>
              <w:rPr>
                <w:spacing w:val="-2"/>
                <w:sz w:val="20"/>
              </w:rPr>
              <w:t>squared</w:t>
            </w:r>
            <w:r>
              <w:rPr>
                <w:spacing w:val="-8"/>
                <w:sz w:val="20"/>
              </w:rPr>
              <w:t xml:space="preserve"> </w:t>
            </w:r>
            <w:r>
              <w:rPr>
                <w:spacing w:val="-4"/>
                <w:sz w:val="20"/>
              </w:rPr>
              <w:t>resid</w:t>
            </w:r>
          </w:p>
        </w:tc>
        <w:tc>
          <w:tcPr>
            <w:tcW w:w="2028" w:type="dxa"/>
          </w:tcPr>
          <w:p w14:paraId="0D7A8667" w14:textId="77777777" w:rsidR="006E5451" w:rsidRDefault="006E5451" w:rsidP="006E5451">
            <w:pPr>
              <w:pStyle w:val="TableParagraph"/>
              <w:ind w:right="104"/>
              <w:jc w:val="right"/>
              <w:rPr>
                <w:sz w:val="20"/>
              </w:rPr>
            </w:pPr>
            <w:r>
              <w:rPr>
                <w:spacing w:val="-2"/>
                <w:sz w:val="20"/>
              </w:rPr>
              <w:t>1.34E+08</w:t>
            </w:r>
          </w:p>
        </w:tc>
      </w:tr>
      <w:tr w:rsidR="006E5451" w14:paraId="1FDFA310" w14:textId="77777777" w:rsidTr="006E5451">
        <w:trPr>
          <w:trHeight w:val="68"/>
          <w:jc w:val="center"/>
        </w:trPr>
        <w:tc>
          <w:tcPr>
            <w:tcW w:w="2934" w:type="dxa"/>
          </w:tcPr>
          <w:p w14:paraId="27F61773" w14:textId="77777777" w:rsidR="006E5451" w:rsidRDefault="006E5451" w:rsidP="006E5451">
            <w:pPr>
              <w:pStyle w:val="TableParagraph"/>
              <w:ind w:left="115"/>
              <w:jc w:val="left"/>
              <w:rPr>
                <w:sz w:val="20"/>
              </w:rPr>
            </w:pPr>
            <w:r>
              <w:rPr>
                <w:sz w:val="20"/>
              </w:rPr>
              <w:t>Log</w:t>
            </w:r>
            <w:r>
              <w:rPr>
                <w:spacing w:val="-12"/>
                <w:sz w:val="20"/>
              </w:rPr>
              <w:t xml:space="preserve"> </w:t>
            </w:r>
            <w:r>
              <w:rPr>
                <w:spacing w:val="-2"/>
                <w:sz w:val="20"/>
              </w:rPr>
              <w:t>likelihood</w:t>
            </w:r>
          </w:p>
        </w:tc>
        <w:tc>
          <w:tcPr>
            <w:tcW w:w="2028" w:type="dxa"/>
          </w:tcPr>
          <w:p w14:paraId="26EE527F" w14:textId="77777777" w:rsidR="006E5451" w:rsidRDefault="006E5451" w:rsidP="006E5451">
            <w:pPr>
              <w:pStyle w:val="TableParagraph"/>
              <w:ind w:right="103"/>
              <w:jc w:val="right"/>
              <w:rPr>
                <w:sz w:val="20"/>
              </w:rPr>
            </w:pPr>
            <w:r>
              <w:rPr>
                <w:spacing w:val="-4"/>
                <w:sz w:val="20"/>
              </w:rPr>
              <w:t>-</w:t>
            </w:r>
            <w:r>
              <w:rPr>
                <w:spacing w:val="-2"/>
                <w:sz w:val="20"/>
              </w:rPr>
              <w:t>399.1851</w:t>
            </w:r>
          </w:p>
        </w:tc>
      </w:tr>
      <w:tr w:rsidR="006E5451" w14:paraId="227B9F5B" w14:textId="77777777" w:rsidTr="006E5451">
        <w:trPr>
          <w:trHeight w:val="68"/>
          <w:jc w:val="center"/>
        </w:trPr>
        <w:tc>
          <w:tcPr>
            <w:tcW w:w="2934" w:type="dxa"/>
          </w:tcPr>
          <w:p w14:paraId="617F56E1" w14:textId="77777777" w:rsidR="006E5451" w:rsidRDefault="006E5451" w:rsidP="006E5451">
            <w:pPr>
              <w:pStyle w:val="TableParagraph"/>
              <w:ind w:left="115"/>
              <w:jc w:val="left"/>
              <w:rPr>
                <w:sz w:val="20"/>
              </w:rPr>
            </w:pPr>
            <w:r>
              <w:rPr>
                <w:spacing w:val="-5"/>
                <w:sz w:val="20"/>
              </w:rPr>
              <w:t>F-</w:t>
            </w:r>
            <w:r>
              <w:rPr>
                <w:spacing w:val="-2"/>
                <w:sz w:val="20"/>
              </w:rPr>
              <w:t>statistic</w:t>
            </w:r>
          </w:p>
        </w:tc>
        <w:tc>
          <w:tcPr>
            <w:tcW w:w="2028" w:type="dxa"/>
          </w:tcPr>
          <w:p w14:paraId="6D34ED2C" w14:textId="77777777" w:rsidR="006E5451" w:rsidRDefault="006E5451" w:rsidP="006E5451">
            <w:pPr>
              <w:pStyle w:val="TableParagraph"/>
              <w:ind w:right="103"/>
              <w:jc w:val="right"/>
              <w:rPr>
                <w:sz w:val="20"/>
              </w:rPr>
            </w:pPr>
            <w:r>
              <w:rPr>
                <w:spacing w:val="-2"/>
                <w:sz w:val="20"/>
              </w:rPr>
              <w:t>2.094847</w:t>
            </w:r>
          </w:p>
        </w:tc>
      </w:tr>
      <w:tr w:rsidR="006E5451" w14:paraId="4CE90B2B" w14:textId="77777777" w:rsidTr="006E5451">
        <w:trPr>
          <w:trHeight w:val="68"/>
          <w:jc w:val="center"/>
        </w:trPr>
        <w:tc>
          <w:tcPr>
            <w:tcW w:w="2934" w:type="dxa"/>
            <w:tcBorders>
              <w:bottom w:val="single" w:sz="4" w:space="0" w:color="000000"/>
            </w:tcBorders>
          </w:tcPr>
          <w:p w14:paraId="7B9D2EF6" w14:textId="77777777" w:rsidR="006E5451" w:rsidRDefault="006E5451" w:rsidP="006E5451">
            <w:pPr>
              <w:pStyle w:val="TableParagraph"/>
              <w:ind w:left="115"/>
              <w:jc w:val="left"/>
              <w:rPr>
                <w:sz w:val="20"/>
              </w:rPr>
            </w:pPr>
            <w:r>
              <w:rPr>
                <w:spacing w:val="-5"/>
                <w:sz w:val="20"/>
              </w:rPr>
              <w:t>Prob(F-</w:t>
            </w:r>
            <w:r>
              <w:rPr>
                <w:spacing w:val="-2"/>
                <w:sz w:val="20"/>
              </w:rPr>
              <w:t>statistic)</w:t>
            </w:r>
          </w:p>
        </w:tc>
        <w:tc>
          <w:tcPr>
            <w:tcW w:w="2028" w:type="dxa"/>
            <w:tcBorders>
              <w:bottom w:val="single" w:sz="4" w:space="0" w:color="000000"/>
            </w:tcBorders>
          </w:tcPr>
          <w:p w14:paraId="581F8974" w14:textId="77777777" w:rsidR="006E5451" w:rsidRDefault="006E5451" w:rsidP="006E5451">
            <w:pPr>
              <w:pStyle w:val="TableParagraph"/>
              <w:ind w:right="106"/>
              <w:jc w:val="right"/>
              <w:rPr>
                <w:sz w:val="20"/>
              </w:rPr>
            </w:pPr>
            <w:r>
              <w:rPr>
                <w:spacing w:val="-2"/>
                <w:sz w:val="20"/>
              </w:rPr>
              <w:t>0.115729</w:t>
            </w:r>
          </w:p>
        </w:tc>
      </w:tr>
    </w:tbl>
    <w:p w14:paraId="191AA7B3" w14:textId="175D2530" w:rsidR="006E5451" w:rsidRDefault="006E5451" w:rsidP="006E5451">
      <w:pPr>
        <w:spacing w:after="0" w:line="240" w:lineRule="auto"/>
        <w:ind w:firstLine="360"/>
        <w:jc w:val="both"/>
        <w:rPr>
          <w:rFonts w:ascii="Times New Roman" w:hAnsi="Times New Roman" w:cs="Times New Roman"/>
          <w:bCs/>
          <w:sz w:val="20"/>
          <w:szCs w:val="20"/>
        </w:rPr>
      </w:pPr>
      <w:r w:rsidRPr="006E5451">
        <w:rPr>
          <w:rFonts w:ascii="Times New Roman" w:hAnsi="Times New Roman" w:cs="Times New Roman"/>
          <w:bCs/>
          <w:sz w:val="20"/>
          <w:szCs w:val="20"/>
        </w:rPr>
        <w:t xml:space="preserve">Based on the results in Table </w:t>
      </w:r>
      <w:r w:rsidR="003D5D45">
        <w:rPr>
          <w:rFonts w:ascii="Times New Roman" w:hAnsi="Times New Roman" w:cs="Times New Roman"/>
          <w:bCs/>
          <w:sz w:val="20"/>
          <w:szCs w:val="20"/>
        </w:rPr>
        <w:t>13.</w:t>
      </w:r>
      <w:r w:rsidRPr="006E5451">
        <w:rPr>
          <w:rFonts w:ascii="Times New Roman" w:hAnsi="Times New Roman" w:cs="Times New Roman"/>
          <w:bCs/>
          <w:sz w:val="20"/>
          <w:szCs w:val="20"/>
        </w:rPr>
        <w:t xml:space="preserve"> above, the R-Square test results can be seen. The independent variables—liquidity, dividend policy, and asset structure—explain 0.06, or 6%, of the dependent variable (stock price), while the remaining 94% is explained by other variables.</w:t>
      </w:r>
    </w:p>
    <w:p w14:paraId="069098D2" w14:textId="77777777" w:rsidR="006E5451" w:rsidRDefault="006E5451" w:rsidP="006E5451">
      <w:pPr>
        <w:spacing w:after="0" w:line="240" w:lineRule="auto"/>
        <w:jc w:val="both"/>
        <w:rPr>
          <w:rFonts w:ascii="Times New Roman" w:hAnsi="Times New Roman" w:cs="Times New Roman"/>
          <w:bCs/>
          <w:sz w:val="20"/>
          <w:szCs w:val="20"/>
        </w:rPr>
      </w:pPr>
    </w:p>
    <w:p w14:paraId="23227BBA" w14:textId="7CF2B00F" w:rsidR="006E5451" w:rsidRDefault="006E5451" w:rsidP="006E5451">
      <w:pPr>
        <w:pStyle w:val="ListParagraph"/>
        <w:numPr>
          <w:ilvl w:val="1"/>
          <w:numId w:val="2"/>
        </w:numPr>
        <w:spacing w:after="0" w:line="240" w:lineRule="auto"/>
        <w:jc w:val="both"/>
        <w:rPr>
          <w:rFonts w:ascii="Times New Roman" w:hAnsi="Times New Roman" w:cs="Times New Roman"/>
          <w:b/>
          <w:i/>
          <w:iCs/>
          <w:sz w:val="23"/>
          <w:szCs w:val="23"/>
        </w:rPr>
      </w:pPr>
      <w:r w:rsidRPr="006E5451">
        <w:rPr>
          <w:rFonts w:ascii="Times New Roman" w:hAnsi="Times New Roman" w:cs="Times New Roman"/>
          <w:b/>
          <w:i/>
          <w:iCs/>
          <w:sz w:val="23"/>
          <w:szCs w:val="23"/>
        </w:rPr>
        <w:t>Mediation Analysis</w:t>
      </w:r>
    </w:p>
    <w:p w14:paraId="64AEFA79" w14:textId="77777777" w:rsidR="006E5451" w:rsidRDefault="006E5451" w:rsidP="006E5451">
      <w:pPr>
        <w:spacing w:after="0" w:line="240" w:lineRule="auto"/>
        <w:jc w:val="both"/>
        <w:rPr>
          <w:rFonts w:ascii="Times New Roman" w:hAnsi="Times New Roman" w:cs="Times New Roman"/>
          <w:bCs/>
          <w:sz w:val="20"/>
          <w:szCs w:val="20"/>
        </w:rPr>
      </w:pPr>
    </w:p>
    <w:p w14:paraId="37967359" w14:textId="5395FBE2" w:rsidR="006E5451" w:rsidRPr="006E5451" w:rsidRDefault="006E5451" w:rsidP="006E5451">
      <w:pPr>
        <w:spacing w:after="0" w:line="240" w:lineRule="auto"/>
        <w:ind w:firstLine="360"/>
        <w:jc w:val="both"/>
        <w:rPr>
          <w:rFonts w:ascii="Times New Roman" w:hAnsi="Times New Roman" w:cs="Times New Roman"/>
          <w:bCs/>
          <w:sz w:val="20"/>
          <w:szCs w:val="20"/>
        </w:rPr>
      </w:pPr>
      <w:r w:rsidRPr="006E5451">
        <w:rPr>
          <w:rFonts w:ascii="Times New Roman" w:hAnsi="Times New Roman" w:cs="Times New Roman"/>
          <w:bCs/>
          <w:sz w:val="20"/>
          <w:szCs w:val="20"/>
        </w:rPr>
        <w:t xml:space="preserve">Path analysis is used to test the effect of an intervening variable (mediation). Path analysis is an extension or continuation of multiple linear regression analysis, and path analysis involves the use of regression analysis to estimate indirect relationships between one variable and another through mediation or intervention </w:t>
      </w:r>
      <w:proofErr w:type="spellStart"/>
      <w:proofErr w:type="gramStart"/>
      <w:r w:rsidRPr="006E5451">
        <w:rPr>
          <w:rFonts w:ascii="Times New Roman" w:hAnsi="Times New Roman" w:cs="Times New Roman"/>
          <w:bCs/>
          <w:sz w:val="20"/>
          <w:szCs w:val="20"/>
        </w:rPr>
        <w:t>Ghozal</w:t>
      </w:r>
      <w:r w:rsidR="00A3059B">
        <w:rPr>
          <w:rFonts w:ascii="Times New Roman" w:hAnsi="Times New Roman" w:cs="Times New Roman"/>
          <w:bCs/>
          <w:sz w:val="20"/>
          <w:szCs w:val="20"/>
        </w:rPr>
        <w:t>i</w:t>
      </w:r>
      <w:proofErr w:type="spellEnd"/>
      <w:r w:rsidR="00A3059B">
        <w:rPr>
          <w:rFonts w:ascii="Times New Roman" w:hAnsi="Times New Roman" w:cs="Times New Roman"/>
          <w:bCs/>
          <w:sz w:val="20"/>
          <w:szCs w:val="20"/>
        </w:rPr>
        <w:t>(</w:t>
      </w:r>
      <w:proofErr w:type="gramEnd"/>
      <w:r w:rsidRPr="006E5451">
        <w:rPr>
          <w:rFonts w:ascii="Times New Roman" w:hAnsi="Times New Roman" w:cs="Times New Roman"/>
          <w:bCs/>
          <w:sz w:val="20"/>
          <w:szCs w:val="20"/>
        </w:rPr>
        <w:t>2011).</w:t>
      </w:r>
    </w:p>
    <w:p w14:paraId="43A2F184" w14:textId="1D80DA80" w:rsidR="006E5451" w:rsidRDefault="006E5451" w:rsidP="006E5451">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Table </w:t>
      </w:r>
      <w:r w:rsidR="003D5D45">
        <w:rPr>
          <w:rFonts w:ascii="Times New Roman" w:hAnsi="Times New Roman" w:cs="Times New Roman"/>
          <w:b/>
          <w:bCs/>
          <w:sz w:val="20"/>
          <w:szCs w:val="20"/>
        </w:rPr>
        <w:t>14</w:t>
      </w:r>
      <w:r>
        <w:rPr>
          <w:rFonts w:ascii="Times New Roman" w:hAnsi="Times New Roman" w:cs="Times New Roman"/>
          <w:b/>
          <w:bCs/>
          <w:sz w:val="20"/>
          <w:szCs w:val="20"/>
        </w:rPr>
        <w:t xml:space="preserve">. </w:t>
      </w:r>
      <w:r w:rsidRPr="006E5451">
        <w:rPr>
          <w:rFonts w:ascii="Times New Roman" w:hAnsi="Times New Roman" w:cs="Times New Roman"/>
          <w:sz w:val="20"/>
          <w:szCs w:val="20"/>
        </w:rPr>
        <w:t>Results of path analysis for X1</w:t>
      </w:r>
    </w:p>
    <w:tbl>
      <w:tblPr>
        <w:tblW w:w="0" w:type="auto"/>
        <w:tblInd w:w="1687"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341"/>
        <w:gridCol w:w="1483"/>
        <w:gridCol w:w="1558"/>
        <w:gridCol w:w="1145"/>
        <w:gridCol w:w="1148"/>
        <w:gridCol w:w="1145"/>
      </w:tblGrid>
      <w:tr w:rsidR="004F1822" w14:paraId="4FF20844" w14:textId="77777777" w:rsidTr="004F1822">
        <w:trPr>
          <w:trHeight w:val="242"/>
        </w:trPr>
        <w:tc>
          <w:tcPr>
            <w:tcW w:w="1824" w:type="dxa"/>
            <w:gridSpan w:val="2"/>
            <w:tcBorders>
              <w:top w:val="single" w:sz="4" w:space="0" w:color="000000"/>
              <w:bottom w:val="single" w:sz="4" w:space="0" w:color="000000"/>
            </w:tcBorders>
          </w:tcPr>
          <w:p w14:paraId="136D17B9" w14:textId="77777777" w:rsidR="004F1822" w:rsidRDefault="004F1822" w:rsidP="004F1822">
            <w:pPr>
              <w:pStyle w:val="TableParagraph"/>
              <w:ind w:left="13"/>
              <w:rPr>
                <w:sz w:val="20"/>
              </w:rPr>
            </w:pPr>
            <w:r>
              <w:rPr>
                <w:spacing w:val="-2"/>
                <w:sz w:val="20"/>
              </w:rPr>
              <w:t>Input:</w:t>
            </w:r>
          </w:p>
        </w:tc>
        <w:tc>
          <w:tcPr>
            <w:tcW w:w="2703" w:type="dxa"/>
            <w:gridSpan w:val="2"/>
            <w:tcBorders>
              <w:top w:val="single" w:sz="4" w:space="0" w:color="000000"/>
              <w:bottom w:val="single" w:sz="4" w:space="0" w:color="000000"/>
            </w:tcBorders>
          </w:tcPr>
          <w:p w14:paraId="5B33DEAF" w14:textId="77777777" w:rsidR="004F1822" w:rsidRDefault="004F1822" w:rsidP="004F1822">
            <w:pPr>
              <w:pStyle w:val="TableParagraph"/>
              <w:ind w:left="842"/>
              <w:jc w:val="left"/>
              <w:rPr>
                <w:sz w:val="20"/>
              </w:rPr>
            </w:pPr>
            <w:r>
              <w:rPr>
                <w:spacing w:val="-6"/>
                <w:sz w:val="20"/>
              </w:rPr>
              <w:t xml:space="preserve">Test </w:t>
            </w:r>
            <w:r>
              <w:rPr>
                <w:spacing w:val="-2"/>
                <w:sz w:val="20"/>
              </w:rPr>
              <w:t>statistic:</w:t>
            </w:r>
          </w:p>
        </w:tc>
        <w:tc>
          <w:tcPr>
            <w:tcW w:w="1148" w:type="dxa"/>
            <w:tcBorders>
              <w:top w:val="single" w:sz="4" w:space="0" w:color="000000"/>
              <w:bottom w:val="single" w:sz="4" w:space="0" w:color="000000"/>
            </w:tcBorders>
          </w:tcPr>
          <w:p w14:paraId="6FF2CE8A" w14:textId="77777777" w:rsidR="004F1822" w:rsidRDefault="004F1822" w:rsidP="004F1822">
            <w:pPr>
              <w:pStyle w:val="TableParagraph"/>
              <w:ind w:left="108"/>
              <w:jc w:val="left"/>
              <w:rPr>
                <w:sz w:val="20"/>
              </w:rPr>
            </w:pPr>
            <w:r>
              <w:rPr>
                <w:spacing w:val="-2"/>
                <w:sz w:val="20"/>
              </w:rPr>
              <w:t>Std.</w:t>
            </w:r>
            <w:r>
              <w:rPr>
                <w:spacing w:val="-8"/>
                <w:sz w:val="20"/>
              </w:rPr>
              <w:t xml:space="preserve"> </w:t>
            </w:r>
            <w:r>
              <w:rPr>
                <w:spacing w:val="-2"/>
                <w:sz w:val="20"/>
              </w:rPr>
              <w:t>Error:</w:t>
            </w:r>
          </w:p>
        </w:tc>
        <w:tc>
          <w:tcPr>
            <w:tcW w:w="1145" w:type="dxa"/>
            <w:tcBorders>
              <w:top w:val="single" w:sz="4" w:space="0" w:color="000000"/>
              <w:bottom w:val="single" w:sz="4" w:space="0" w:color="000000"/>
            </w:tcBorders>
          </w:tcPr>
          <w:p w14:paraId="50EA84B6" w14:textId="77777777" w:rsidR="004F1822" w:rsidRDefault="004F1822" w:rsidP="004F1822">
            <w:pPr>
              <w:pStyle w:val="TableParagraph"/>
              <w:ind w:left="105"/>
              <w:jc w:val="left"/>
              <w:rPr>
                <w:i/>
                <w:sz w:val="20"/>
              </w:rPr>
            </w:pPr>
            <w:r>
              <w:rPr>
                <w:i/>
                <w:spacing w:val="-4"/>
                <w:sz w:val="20"/>
              </w:rPr>
              <w:t>p-</w:t>
            </w:r>
            <w:r>
              <w:rPr>
                <w:i/>
                <w:spacing w:val="-2"/>
                <w:sz w:val="20"/>
              </w:rPr>
              <w:t>value:</w:t>
            </w:r>
          </w:p>
        </w:tc>
      </w:tr>
      <w:tr w:rsidR="004F1822" w14:paraId="052D7565" w14:textId="77777777" w:rsidTr="004F1822">
        <w:trPr>
          <w:trHeight w:val="249"/>
        </w:trPr>
        <w:tc>
          <w:tcPr>
            <w:tcW w:w="341" w:type="dxa"/>
            <w:tcBorders>
              <w:top w:val="single" w:sz="4" w:space="0" w:color="000000"/>
            </w:tcBorders>
          </w:tcPr>
          <w:p w14:paraId="133403DB" w14:textId="77777777" w:rsidR="004F1822" w:rsidRDefault="004F1822" w:rsidP="004F1822">
            <w:pPr>
              <w:pStyle w:val="TableParagraph"/>
              <w:ind w:left="9" w:right="22"/>
              <w:rPr>
                <w:i/>
                <w:sz w:val="20"/>
              </w:rPr>
            </w:pPr>
            <w:r>
              <w:rPr>
                <w:i/>
                <w:spacing w:val="-10"/>
                <w:sz w:val="20"/>
              </w:rPr>
              <w:t>a</w:t>
            </w:r>
          </w:p>
        </w:tc>
        <w:tc>
          <w:tcPr>
            <w:tcW w:w="1483" w:type="dxa"/>
            <w:tcBorders>
              <w:top w:val="single" w:sz="4" w:space="0" w:color="000000"/>
            </w:tcBorders>
          </w:tcPr>
          <w:p w14:paraId="4D84924B" w14:textId="77777777" w:rsidR="004F1822" w:rsidRDefault="004F1822" w:rsidP="004F1822">
            <w:pPr>
              <w:pStyle w:val="TableParagraph"/>
              <w:ind w:left="105"/>
              <w:jc w:val="left"/>
              <w:rPr>
                <w:sz w:val="20"/>
              </w:rPr>
            </w:pPr>
            <w:r>
              <w:rPr>
                <w:spacing w:val="-2"/>
                <w:sz w:val="20"/>
              </w:rPr>
              <w:t>0.334061</w:t>
            </w:r>
          </w:p>
        </w:tc>
        <w:tc>
          <w:tcPr>
            <w:tcW w:w="1558" w:type="dxa"/>
            <w:tcBorders>
              <w:top w:val="single" w:sz="4" w:space="0" w:color="000000"/>
            </w:tcBorders>
          </w:tcPr>
          <w:p w14:paraId="71ED27C0" w14:textId="77777777" w:rsidR="004F1822" w:rsidRDefault="004F1822" w:rsidP="004F1822">
            <w:pPr>
              <w:pStyle w:val="TableParagraph"/>
              <w:ind w:right="95"/>
              <w:jc w:val="right"/>
              <w:rPr>
                <w:sz w:val="20"/>
              </w:rPr>
            </w:pPr>
            <w:r>
              <w:rPr>
                <w:spacing w:val="-2"/>
                <w:sz w:val="20"/>
              </w:rPr>
              <w:t>Sobel</w:t>
            </w:r>
            <w:r>
              <w:rPr>
                <w:spacing w:val="-9"/>
                <w:sz w:val="20"/>
              </w:rPr>
              <w:t xml:space="preserve"> </w:t>
            </w:r>
            <w:r>
              <w:rPr>
                <w:spacing w:val="-2"/>
                <w:sz w:val="20"/>
              </w:rPr>
              <w:t>test:</w:t>
            </w:r>
          </w:p>
        </w:tc>
        <w:tc>
          <w:tcPr>
            <w:tcW w:w="1145" w:type="dxa"/>
            <w:tcBorders>
              <w:top w:val="single" w:sz="4" w:space="0" w:color="000000"/>
            </w:tcBorders>
          </w:tcPr>
          <w:p w14:paraId="321AEF28" w14:textId="77777777" w:rsidR="004F1822" w:rsidRDefault="004F1822" w:rsidP="004F1822">
            <w:pPr>
              <w:pStyle w:val="TableParagraph"/>
              <w:ind w:left="16"/>
              <w:rPr>
                <w:sz w:val="20"/>
              </w:rPr>
            </w:pPr>
            <w:r>
              <w:rPr>
                <w:spacing w:val="-2"/>
                <w:sz w:val="20"/>
              </w:rPr>
              <w:t>3.28179141</w:t>
            </w:r>
          </w:p>
        </w:tc>
        <w:tc>
          <w:tcPr>
            <w:tcW w:w="1148" w:type="dxa"/>
            <w:tcBorders>
              <w:top w:val="single" w:sz="4" w:space="0" w:color="000000"/>
            </w:tcBorders>
          </w:tcPr>
          <w:p w14:paraId="4E55957E" w14:textId="77777777" w:rsidR="004F1822" w:rsidRDefault="004F1822" w:rsidP="004F1822">
            <w:pPr>
              <w:pStyle w:val="TableParagraph"/>
              <w:ind w:left="108"/>
              <w:jc w:val="left"/>
              <w:rPr>
                <w:sz w:val="20"/>
              </w:rPr>
            </w:pPr>
            <w:r>
              <w:rPr>
                <w:spacing w:val="-2"/>
                <w:sz w:val="20"/>
              </w:rPr>
              <w:t>7.51644917</w:t>
            </w:r>
          </w:p>
        </w:tc>
        <w:tc>
          <w:tcPr>
            <w:tcW w:w="1145" w:type="dxa"/>
            <w:tcBorders>
              <w:top w:val="single" w:sz="4" w:space="0" w:color="000000"/>
            </w:tcBorders>
          </w:tcPr>
          <w:p w14:paraId="4454D2F2" w14:textId="77777777" w:rsidR="004F1822" w:rsidRDefault="004F1822" w:rsidP="004F1822">
            <w:pPr>
              <w:pStyle w:val="TableParagraph"/>
              <w:ind w:left="105"/>
              <w:jc w:val="left"/>
              <w:rPr>
                <w:sz w:val="20"/>
              </w:rPr>
            </w:pPr>
            <w:r>
              <w:rPr>
                <w:spacing w:val="-2"/>
                <w:sz w:val="20"/>
              </w:rPr>
              <w:t>0.0010315</w:t>
            </w:r>
          </w:p>
        </w:tc>
      </w:tr>
      <w:tr w:rsidR="004F1822" w14:paraId="25229A54" w14:textId="77777777" w:rsidTr="004F1822">
        <w:trPr>
          <w:trHeight w:val="241"/>
        </w:trPr>
        <w:tc>
          <w:tcPr>
            <w:tcW w:w="341" w:type="dxa"/>
          </w:tcPr>
          <w:p w14:paraId="3BFD5140" w14:textId="77777777" w:rsidR="004F1822" w:rsidRDefault="004F1822" w:rsidP="004F1822">
            <w:pPr>
              <w:pStyle w:val="TableParagraph"/>
              <w:ind w:left="9" w:right="22"/>
              <w:rPr>
                <w:i/>
                <w:sz w:val="20"/>
              </w:rPr>
            </w:pPr>
            <w:r>
              <w:rPr>
                <w:i/>
                <w:spacing w:val="-10"/>
                <w:sz w:val="20"/>
              </w:rPr>
              <w:t>b</w:t>
            </w:r>
          </w:p>
        </w:tc>
        <w:tc>
          <w:tcPr>
            <w:tcW w:w="1483" w:type="dxa"/>
          </w:tcPr>
          <w:p w14:paraId="0022C884" w14:textId="77777777" w:rsidR="004F1822" w:rsidRDefault="004F1822" w:rsidP="004F1822">
            <w:pPr>
              <w:pStyle w:val="TableParagraph"/>
              <w:ind w:left="105"/>
              <w:jc w:val="left"/>
              <w:rPr>
                <w:sz w:val="20"/>
              </w:rPr>
            </w:pPr>
            <w:r>
              <w:rPr>
                <w:spacing w:val="-2"/>
                <w:sz w:val="20"/>
              </w:rPr>
              <w:t>73.84106</w:t>
            </w:r>
          </w:p>
        </w:tc>
        <w:tc>
          <w:tcPr>
            <w:tcW w:w="1558" w:type="dxa"/>
          </w:tcPr>
          <w:p w14:paraId="51730F46" w14:textId="77777777" w:rsidR="004F1822" w:rsidRDefault="004F1822" w:rsidP="004F1822">
            <w:pPr>
              <w:pStyle w:val="TableParagraph"/>
              <w:ind w:right="95"/>
              <w:jc w:val="right"/>
              <w:rPr>
                <w:sz w:val="20"/>
              </w:rPr>
            </w:pPr>
            <w:r>
              <w:rPr>
                <w:spacing w:val="-2"/>
                <w:sz w:val="20"/>
              </w:rPr>
              <w:t>Aroian</w:t>
            </w:r>
            <w:r>
              <w:rPr>
                <w:spacing w:val="-10"/>
                <w:sz w:val="20"/>
              </w:rPr>
              <w:t xml:space="preserve"> </w:t>
            </w:r>
            <w:r>
              <w:rPr>
                <w:spacing w:val="-4"/>
                <w:sz w:val="20"/>
              </w:rPr>
              <w:t>test</w:t>
            </w:r>
          </w:p>
        </w:tc>
        <w:tc>
          <w:tcPr>
            <w:tcW w:w="1145" w:type="dxa"/>
          </w:tcPr>
          <w:p w14:paraId="461DC76C" w14:textId="77777777" w:rsidR="004F1822" w:rsidRDefault="004F1822" w:rsidP="004F1822">
            <w:pPr>
              <w:pStyle w:val="TableParagraph"/>
              <w:ind w:left="16"/>
              <w:rPr>
                <w:sz w:val="20"/>
              </w:rPr>
            </w:pPr>
            <w:r>
              <w:rPr>
                <w:spacing w:val="-2"/>
                <w:sz w:val="20"/>
              </w:rPr>
              <w:t>3.28178162</w:t>
            </w:r>
          </w:p>
        </w:tc>
        <w:tc>
          <w:tcPr>
            <w:tcW w:w="1148" w:type="dxa"/>
          </w:tcPr>
          <w:p w14:paraId="7F785E09" w14:textId="77777777" w:rsidR="004F1822" w:rsidRDefault="004F1822" w:rsidP="004F1822">
            <w:pPr>
              <w:pStyle w:val="TableParagraph"/>
              <w:ind w:left="108"/>
              <w:jc w:val="left"/>
              <w:rPr>
                <w:sz w:val="20"/>
              </w:rPr>
            </w:pPr>
            <w:r>
              <w:rPr>
                <w:spacing w:val="-2"/>
                <w:sz w:val="20"/>
              </w:rPr>
              <w:t>7.5164716</w:t>
            </w:r>
          </w:p>
        </w:tc>
        <w:tc>
          <w:tcPr>
            <w:tcW w:w="1145" w:type="dxa"/>
          </w:tcPr>
          <w:p w14:paraId="47BC7D60" w14:textId="77777777" w:rsidR="004F1822" w:rsidRDefault="004F1822" w:rsidP="004F1822">
            <w:pPr>
              <w:pStyle w:val="TableParagraph"/>
              <w:ind w:left="105"/>
              <w:jc w:val="left"/>
              <w:rPr>
                <w:sz w:val="20"/>
              </w:rPr>
            </w:pPr>
            <w:r>
              <w:rPr>
                <w:spacing w:val="-2"/>
                <w:sz w:val="20"/>
              </w:rPr>
              <w:t>0.00103153</w:t>
            </w:r>
          </w:p>
        </w:tc>
      </w:tr>
      <w:tr w:rsidR="004F1822" w14:paraId="301C921B" w14:textId="77777777" w:rsidTr="004F1822">
        <w:trPr>
          <w:trHeight w:val="251"/>
        </w:trPr>
        <w:tc>
          <w:tcPr>
            <w:tcW w:w="341" w:type="dxa"/>
          </w:tcPr>
          <w:p w14:paraId="3B8742CF" w14:textId="77777777" w:rsidR="004F1822" w:rsidRDefault="004F1822" w:rsidP="004F1822">
            <w:pPr>
              <w:pStyle w:val="TableParagraph"/>
              <w:ind w:left="22" w:right="13"/>
              <w:rPr>
                <w:i/>
                <w:sz w:val="10"/>
              </w:rPr>
            </w:pPr>
            <w:r>
              <w:rPr>
                <w:i/>
                <w:spacing w:val="-5"/>
                <w:position w:val="2"/>
                <w:sz w:val="20"/>
              </w:rPr>
              <w:t>s</w:t>
            </w:r>
            <w:r>
              <w:rPr>
                <w:i/>
                <w:spacing w:val="-5"/>
                <w:sz w:val="10"/>
              </w:rPr>
              <w:t>a</w:t>
            </w:r>
          </w:p>
        </w:tc>
        <w:tc>
          <w:tcPr>
            <w:tcW w:w="1483" w:type="dxa"/>
          </w:tcPr>
          <w:p w14:paraId="4F1AE52D" w14:textId="77777777" w:rsidR="004F1822" w:rsidRDefault="004F1822" w:rsidP="004F1822">
            <w:pPr>
              <w:pStyle w:val="TableParagraph"/>
              <w:ind w:left="105"/>
              <w:jc w:val="left"/>
              <w:rPr>
                <w:sz w:val="20"/>
              </w:rPr>
            </w:pPr>
            <w:r>
              <w:rPr>
                <w:spacing w:val="-2"/>
                <w:sz w:val="20"/>
              </w:rPr>
              <w:t>0.101789</w:t>
            </w:r>
          </w:p>
        </w:tc>
        <w:tc>
          <w:tcPr>
            <w:tcW w:w="1558" w:type="dxa"/>
          </w:tcPr>
          <w:p w14:paraId="55D6D15A" w14:textId="77777777" w:rsidR="004F1822" w:rsidRDefault="004F1822" w:rsidP="004F1822">
            <w:pPr>
              <w:pStyle w:val="TableParagraph"/>
              <w:ind w:right="95"/>
              <w:jc w:val="right"/>
              <w:rPr>
                <w:sz w:val="20"/>
              </w:rPr>
            </w:pPr>
            <w:r>
              <w:rPr>
                <w:spacing w:val="-4"/>
                <w:sz w:val="20"/>
              </w:rPr>
              <w:t>Goodman</w:t>
            </w:r>
            <w:r>
              <w:rPr>
                <w:spacing w:val="3"/>
                <w:sz w:val="20"/>
              </w:rPr>
              <w:t xml:space="preserve"> </w:t>
            </w:r>
            <w:r>
              <w:rPr>
                <w:spacing w:val="-4"/>
                <w:sz w:val="20"/>
              </w:rPr>
              <w:t>test</w:t>
            </w:r>
          </w:p>
        </w:tc>
        <w:tc>
          <w:tcPr>
            <w:tcW w:w="1145" w:type="dxa"/>
          </w:tcPr>
          <w:p w14:paraId="2D2A5A04" w14:textId="77777777" w:rsidR="004F1822" w:rsidRDefault="004F1822" w:rsidP="004F1822">
            <w:pPr>
              <w:pStyle w:val="TableParagraph"/>
              <w:ind w:left="16" w:right="95"/>
              <w:rPr>
                <w:sz w:val="20"/>
              </w:rPr>
            </w:pPr>
            <w:r>
              <w:rPr>
                <w:spacing w:val="-2"/>
                <w:sz w:val="20"/>
              </w:rPr>
              <w:t>3.2818012</w:t>
            </w:r>
          </w:p>
        </w:tc>
        <w:tc>
          <w:tcPr>
            <w:tcW w:w="1148" w:type="dxa"/>
          </w:tcPr>
          <w:p w14:paraId="4CCC09A5" w14:textId="77777777" w:rsidR="004F1822" w:rsidRDefault="004F1822" w:rsidP="004F1822">
            <w:pPr>
              <w:pStyle w:val="TableParagraph"/>
              <w:ind w:left="108"/>
              <w:jc w:val="left"/>
              <w:rPr>
                <w:sz w:val="20"/>
              </w:rPr>
            </w:pPr>
            <w:r>
              <w:rPr>
                <w:spacing w:val="-2"/>
                <w:sz w:val="20"/>
              </w:rPr>
              <w:t>7.51642675</w:t>
            </w:r>
          </w:p>
        </w:tc>
        <w:tc>
          <w:tcPr>
            <w:tcW w:w="1145" w:type="dxa"/>
          </w:tcPr>
          <w:p w14:paraId="4A9ACFA4" w14:textId="77777777" w:rsidR="004F1822" w:rsidRDefault="004F1822" w:rsidP="004F1822">
            <w:pPr>
              <w:pStyle w:val="TableParagraph"/>
              <w:ind w:left="105"/>
              <w:jc w:val="left"/>
              <w:rPr>
                <w:sz w:val="20"/>
              </w:rPr>
            </w:pPr>
            <w:r>
              <w:rPr>
                <w:spacing w:val="-2"/>
                <w:sz w:val="20"/>
              </w:rPr>
              <w:t>0.00103146</w:t>
            </w:r>
          </w:p>
        </w:tc>
      </w:tr>
      <w:tr w:rsidR="004F1822" w14:paraId="1D1920EF" w14:textId="77777777" w:rsidTr="004F1822">
        <w:trPr>
          <w:trHeight w:val="251"/>
        </w:trPr>
        <w:tc>
          <w:tcPr>
            <w:tcW w:w="341" w:type="dxa"/>
          </w:tcPr>
          <w:p w14:paraId="531DF33E" w14:textId="77777777" w:rsidR="004F1822" w:rsidRDefault="004F1822" w:rsidP="004F1822">
            <w:pPr>
              <w:pStyle w:val="TableParagraph"/>
              <w:ind w:left="22" w:right="13"/>
              <w:rPr>
                <w:i/>
                <w:sz w:val="10"/>
              </w:rPr>
            </w:pPr>
            <w:r>
              <w:rPr>
                <w:i/>
                <w:spacing w:val="-5"/>
                <w:position w:val="2"/>
                <w:sz w:val="20"/>
              </w:rPr>
              <w:t>s</w:t>
            </w:r>
            <w:r>
              <w:rPr>
                <w:i/>
                <w:spacing w:val="-5"/>
                <w:sz w:val="10"/>
              </w:rPr>
              <w:t>b</w:t>
            </w:r>
          </w:p>
        </w:tc>
        <w:tc>
          <w:tcPr>
            <w:tcW w:w="1483" w:type="dxa"/>
          </w:tcPr>
          <w:p w14:paraId="3F097EC5" w14:textId="77777777" w:rsidR="004F1822" w:rsidRDefault="004F1822" w:rsidP="004F1822">
            <w:pPr>
              <w:pStyle w:val="TableParagraph"/>
              <w:ind w:left="105"/>
              <w:jc w:val="left"/>
              <w:rPr>
                <w:sz w:val="20"/>
              </w:rPr>
            </w:pPr>
            <w:r>
              <w:rPr>
                <w:spacing w:val="-2"/>
                <w:sz w:val="20"/>
              </w:rPr>
              <w:t>0.180371</w:t>
            </w:r>
          </w:p>
        </w:tc>
        <w:tc>
          <w:tcPr>
            <w:tcW w:w="1558" w:type="dxa"/>
          </w:tcPr>
          <w:p w14:paraId="6A511EF6" w14:textId="77777777" w:rsidR="004F1822" w:rsidRDefault="004F1822" w:rsidP="004F1822">
            <w:pPr>
              <w:pStyle w:val="TableParagraph"/>
              <w:ind w:right="95"/>
              <w:jc w:val="right"/>
              <w:rPr>
                <w:sz w:val="20"/>
              </w:rPr>
            </w:pPr>
            <w:r>
              <w:rPr>
                <w:spacing w:val="-2"/>
                <w:sz w:val="20"/>
              </w:rPr>
              <w:t>Reset</w:t>
            </w:r>
            <w:r>
              <w:rPr>
                <w:spacing w:val="-10"/>
                <w:sz w:val="20"/>
              </w:rPr>
              <w:t xml:space="preserve"> </w:t>
            </w:r>
            <w:r>
              <w:rPr>
                <w:spacing w:val="-5"/>
                <w:sz w:val="20"/>
              </w:rPr>
              <w:t>all</w:t>
            </w:r>
          </w:p>
        </w:tc>
        <w:tc>
          <w:tcPr>
            <w:tcW w:w="3438" w:type="dxa"/>
            <w:gridSpan w:val="3"/>
          </w:tcPr>
          <w:p w14:paraId="451DA393" w14:textId="77777777" w:rsidR="004F1822" w:rsidRDefault="004F1822" w:rsidP="004F1822">
            <w:pPr>
              <w:pStyle w:val="TableParagraph"/>
              <w:ind w:left="11"/>
              <w:rPr>
                <w:sz w:val="20"/>
              </w:rPr>
            </w:pPr>
            <w:r>
              <w:rPr>
                <w:spacing w:val="-2"/>
                <w:sz w:val="20"/>
              </w:rPr>
              <w:t>Calculate</w:t>
            </w:r>
          </w:p>
        </w:tc>
      </w:tr>
    </w:tbl>
    <w:p w14:paraId="02B37BEA" w14:textId="2460D771" w:rsidR="004F1822" w:rsidRDefault="004F1822" w:rsidP="004F1822">
      <w:pPr>
        <w:spacing w:after="0" w:line="240" w:lineRule="auto"/>
        <w:ind w:firstLine="360"/>
        <w:jc w:val="both"/>
        <w:rPr>
          <w:rFonts w:ascii="Times New Roman" w:hAnsi="Times New Roman" w:cs="Times New Roman"/>
          <w:sz w:val="20"/>
          <w:szCs w:val="20"/>
        </w:rPr>
      </w:pPr>
      <w:r w:rsidRPr="004F1822">
        <w:rPr>
          <w:rFonts w:ascii="Times New Roman" w:hAnsi="Times New Roman" w:cs="Times New Roman"/>
          <w:sz w:val="20"/>
          <w:szCs w:val="20"/>
        </w:rPr>
        <w:t xml:space="preserve">Based on the output above in Table </w:t>
      </w:r>
      <w:r w:rsidR="003D5D45">
        <w:rPr>
          <w:rFonts w:ascii="Times New Roman" w:hAnsi="Times New Roman" w:cs="Times New Roman"/>
          <w:sz w:val="20"/>
          <w:szCs w:val="20"/>
        </w:rPr>
        <w:t>14</w:t>
      </w:r>
      <w:r w:rsidRPr="004F1822">
        <w:rPr>
          <w:rFonts w:ascii="Times New Roman" w:hAnsi="Times New Roman" w:cs="Times New Roman"/>
          <w:sz w:val="20"/>
          <w:szCs w:val="20"/>
        </w:rPr>
        <w:t>, the results of the path analysis for X1 can be seen. The P-value obtained is 0.0010315, which is smaller than 0.05, with a Sobel test statistic value of 3.28179141. Therefore, it can be concluded that the liquidity variable influences stock prices through capital structure as an intervening variable; in other words, capital structure as an intervening variable mediates the effect of liquidity on stock prices.</w:t>
      </w:r>
    </w:p>
    <w:p w14:paraId="5D8211E0" w14:textId="52C03532" w:rsidR="0018785C" w:rsidRDefault="0018785C" w:rsidP="0018785C">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Table </w:t>
      </w:r>
      <w:r w:rsidR="003D5D45">
        <w:rPr>
          <w:rFonts w:ascii="Times New Roman" w:hAnsi="Times New Roman" w:cs="Times New Roman"/>
          <w:b/>
          <w:bCs/>
          <w:sz w:val="20"/>
          <w:szCs w:val="20"/>
        </w:rPr>
        <w:t>15</w:t>
      </w:r>
      <w:r>
        <w:rPr>
          <w:rFonts w:ascii="Times New Roman" w:hAnsi="Times New Roman" w:cs="Times New Roman"/>
          <w:b/>
          <w:bCs/>
          <w:sz w:val="20"/>
          <w:szCs w:val="20"/>
        </w:rPr>
        <w:t xml:space="preserve">. </w:t>
      </w:r>
      <w:r w:rsidRPr="006E5451">
        <w:rPr>
          <w:rFonts w:ascii="Times New Roman" w:hAnsi="Times New Roman" w:cs="Times New Roman"/>
          <w:sz w:val="20"/>
          <w:szCs w:val="20"/>
        </w:rPr>
        <w:t>Results of path analysis for X</w:t>
      </w:r>
      <w:r>
        <w:rPr>
          <w:rFonts w:ascii="Times New Roman" w:hAnsi="Times New Roman" w:cs="Times New Roman"/>
          <w:sz w:val="20"/>
          <w:szCs w:val="20"/>
        </w:rPr>
        <w:t>2</w:t>
      </w:r>
    </w:p>
    <w:tbl>
      <w:tblPr>
        <w:tblW w:w="0" w:type="auto"/>
        <w:tblInd w:w="1490"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341"/>
        <w:gridCol w:w="1215"/>
        <w:gridCol w:w="1702"/>
        <w:gridCol w:w="1466"/>
        <w:gridCol w:w="1147"/>
        <w:gridCol w:w="1144"/>
      </w:tblGrid>
      <w:tr w:rsidR="0018785C" w:rsidRPr="0018785C" w14:paraId="4D473516" w14:textId="77777777" w:rsidTr="0018785C">
        <w:trPr>
          <w:trHeight w:val="241"/>
        </w:trPr>
        <w:tc>
          <w:tcPr>
            <w:tcW w:w="1556" w:type="dxa"/>
            <w:gridSpan w:val="2"/>
            <w:tcBorders>
              <w:top w:val="single" w:sz="4" w:space="0" w:color="000000"/>
              <w:bottom w:val="single" w:sz="4" w:space="0" w:color="000000"/>
            </w:tcBorders>
          </w:tcPr>
          <w:p w14:paraId="6B04F6B0" w14:textId="29E16E52" w:rsidR="0018785C" w:rsidRPr="0018785C" w:rsidRDefault="0018785C" w:rsidP="00483863">
            <w:pPr>
              <w:pStyle w:val="TableParagraph"/>
              <w:spacing w:line="222" w:lineRule="exact"/>
              <w:ind w:left="12"/>
              <w:rPr>
                <w:sz w:val="20"/>
                <w:szCs w:val="20"/>
              </w:rPr>
            </w:pPr>
            <w:r>
              <w:rPr>
                <w:sz w:val="20"/>
                <w:szCs w:val="20"/>
              </w:rPr>
              <w:t>Input</w:t>
            </w:r>
          </w:p>
        </w:tc>
        <w:tc>
          <w:tcPr>
            <w:tcW w:w="3168" w:type="dxa"/>
            <w:gridSpan w:val="2"/>
            <w:tcBorders>
              <w:top w:val="single" w:sz="4" w:space="0" w:color="000000"/>
              <w:bottom w:val="single" w:sz="4" w:space="0" w:color="000000"/>
            </w:tcBorders>
          </w:tcPr>
          <w:p w14:paraId="3878AD6E" w14:textId="77777777" w:rsidR="0018785C" w:rsidRPr="0018785C" w:rsidRDefault="0018785C" w:rsidP="00483863">
            <w:pPr>
              <w:pStyle w:val="TableParagraph"/>
              <w:spacing w:line="222" w:lineRule="exact"/>
              <w:ind w:left="8"/>
              <w:rPr>
                <w:sz w:val="20"/>
                <w:szCs w:val="20"/>
              </w:rPr>
            </w:pPr>
            <w:r w:rsidRPr="0018785C">
              <w:rPr>
                <w:spacing w:val="-6"/>
                <w:sz w:val="20"/>
                <w:szCs w:val="20"/>
              </w:rPr>
              <w:t xml:space="preserve">Test </w:t>
            </w:r>
            <w:r w:rsidRPr="0018785C">
              <w:rPr>
                <w:spacing w:val="-2"/>
                <w:sz w:val="20"/>
                <w:szCs w:val="20"/>
              </w:rPr>
              <w:t>statistic:</w:t>
            </w:r>
          </w:p>
        </w:tc>
        <w:tc>
          <w:tcPr>
            <w:tcW w:w="1147" w:type="dxa"/>
            <w:tcBorders>
              <w:top w:val="single" w:sz="4" w:space="0" w:color="000000"/>
              <w:bottom w:val="single" w:sz="4" w:space="0" w:color="000000"/>
            </w:tcBorders>
          </w:tcPr>
          <w:p w14:paraId="08A23998" w14:textId="77777777" w:rsidR="0018785C" w:rsidRPr="0018785C" w:rsidRDefault="0018785C" w:rsidP="00483863">
            <w:pPr>
              <w:pStyle w:val="TableParagraph"/>
              <w:spacing w:line="222" w:lineRule="exact"/>
              <w:ind w:left="108"/>
              <w:jc w:val="left"/>
              <w:rPr>
                <w:sz w:val="20"/>
                <w:szCs w:val="20"/>
              </w:rPr>
            </w:pPr>
            <w:r w:rsidRPr="0018785C">
              <w:rPr>
                <w:spacing w:val="-2"/>
                <w:sz w:val="20"/>
                <w:szCs w:val="20"/>
              </w:rPr>
              <w:t>Std.</w:t>
            </w:r>
            <w:r w:rsidRPr="0018785C">
              <w:rPr>
                <w:spacing w:val="-8"/>
                <w:sz w:val="20"/>
                <w:szCs w:val="20"/>
              </w:rPr>
              <w:t xml:space="preserve"> </w:t>
            </w:r>
            <w:r w:rsidRPr="0018785C">
              <w:rPr>
                <w:spacing w:val="-2"/>
                <w:sz w:val="20"/>
                <w:szCs w:val="20"/>
              </w:rPr>
              <w:t>Error:</w:t>
            </w:r>
          </w:p>
        </w:tc>
        <w:tc>
          <w:tcPr>
            <w:tcW w:w="1144" w:type="dxa"/>
            <w:tcBorders>
              <w:top w:val="single" w:sz="4" w:space="0" w:color="000000"/>
              <w:bottom w:val="single" w:sz="4" w:space="0" w:color="000000"/>
            </w:tcBorders>
          </w:tcPr>
          <w:p w14:paraId="52882D85" w14:textId="77777777" w:rsidR="0018785C" w:rsidRPr="0018785C" w:rsidRDefault="0018785C" w:rsidP="00483863">
            <w:pPr>
              <w:pStyle w:val="TableParagraph"/>
              <w:spacing w:line="222" w:lineRule="exact"/>
              <w:ind w:left="106"/>
              <w:jc w:val="left"/>
              <w:rPr>
                <w:i/>
                <w:sz w:val="20"/>
                <w:szCs w:val="20"/>
              </w:rPr>
            </w:pPr>
            <w:r w:rsidRPr="0018785C">
              <w:rPr>
                <w:i/>
                <w:spacing w:val="-4"/>
                <w:sz w:val="20"/>
                <w:szCs w:val="20"/>
              </w:rPr>
              <w:t>p-</w:t>
            </w:r>
            <w:r w:rsidRPr="0018785C">
              <w:rPr>
                <w:i/>
                <w:spacing w:val="-2"/>
                <w:sz w:val="20"/>
                <w:szCs w:val="20"/>
              </w:rPr>
              <w:t>value:</w:t>
            </w:r>
          </w:p>
        </w:tc>
      </w:tr>
      <w:tr w:rsidR="0018785C" w:rsidRPr="0018785C" w14:paraId="1E4AEB3C" w14:textId="77777777" w:rsidTr="0018785C">
        <w:trPr>
          <w:trHeight w:val="249"/>
        </w:trPr>
        <w:tc>
          <w:tcPr>
            <w:tcW w:w="341" w:type="dxa"/>
            <w:tcBorders>
              <w:top w:val="single" w:sz="4" w:space="0" w:color="000000"/>
            </w:tcBorders>
          </w:tcPr>
          <w:p w14:paraId="3FCC6ACE" w14:textId="77777777" w:rsidR="0018785C" w:rsidRPr="0018785C" w:rsidRDefault="0018785C" w:rsidP="00483863">
            <w:pPr>
              <w:pStyle w:val="TableParagraph"/>
              <w:spacing w:line="229" w:lineRule="exact"/>
              <w:ind w:left="9" w:right="22"/>
              <w:rPr>
                <w:i/>
                <w:sz w:val="20"/>
                <w:szCs w:val="20"/>
              </w:rPr>
            </w:pPr>
            <w:r w:rsidRPr="0018785C">
              <w:rPr>
                <w:i/>
                <w:spacing w:val="-10"/>
                <w:sz w:val="20"/>
                <w:szCs w:val="20"/>
              </w:rPr>
              <w:t>a</w:t>
            </w:r>
          </w:p>
        </w:tc>
        <w:tc>
          <w:tcPr>
            <w:tcW w:w="1215" w:type="dxa"/>
            <w:tcBorders>
              <w:top w:val="single" w:sz="4" w:space="0" w:color="000000"/>
            </w:tcBorders>
          </w:tcPr>
          <w:p w14:paraId="202A2433" w14:textId="77777777" w:rsidR="0018785C" w:rsidRPr="0018785C" w:rsidRDefault="0018785C" w:rsidP="00483863">
            <w:pPr>
              <w:pStyle w:val="TableParagraph"/>
              <w:spacing w:line="229" w:lineRule="exact"/>
              <w:ind w:left="107"/>
              <w:jc w:val="left"/>
              <w:rPr>
                <w:sz w:val="20"/>
                <w:szCs w:val="20"/>
              </w:rPr>
            </w:pPr>
            <w:r w:rsidRPr="0018785C">
              <w:rPr>
                <w:spacing w:val="-4"/>
                <w:sz w:val="20"/>
                <w:szCs w:val="20"/>
              </w:rPr>
              <w:t>-</w:t>
            </w:r>
            <w:r w:rsidRPr="0018785C">
              <w:rPr>
                <w:spacing w:val="-2"/>
                <w:sz w:val="20"/>
                <w:szCs w:val="20"/>
              </w:rPr>
              <w:t>17.30061</w:t>
            </w:r>
          </w:p>
        </w:tc>
        <w:tc>
          <w:tcPr>
            <w:tcW w:w="1702" w:type="dxa"/>
            <w:tcBorders>
              <w:top w:val="single" w:sz="4" w:space="0" w:color="000000"/>
            </w:tcBorders>
          </w:tcPr>
          <w:p w14:paraId="0BBB7752" w14:textId="77777777" w:rsidR="0018785C" w:rsidRPr="0018785C" w:rsidRDefault="0018785C" w:rsidP="00483863">
            <w:pPr>
              <w:pStyle w:val="TableParagraph"/>
              <w:spacing w:line="229" w:lineRule="exact"/>
              <w:ind w:right="96"/>
              <w:jc w:val="right"/>
              <w:rPr>
                <w:sz w:val="20"/>
                <w:szCs w:val="20"/>
              </w:rPr>
            </w:pPr>
            <w:r w:rsidRPr="0018785C">
              <w:rPr>
                <w:spacing w:val="-2"/>
                <w:sz w:val="20"/>
                <w:szCs w:val="20"/>
              </w:rPr>
              <w:t>Sobel</w:t>
            </w:r>
            <w:r w:rsidRPr="0018785C">
              <w:rPr>
                <w:spacing w:val="-9"/>
                <w:sz w:val="20"/>
                <w:szCs w:val="20"/>
              </w:rPr>
              <w:t xml:space="preserve"> </w:t>
            </w:r>
            <w:r w:rsidRPr="0018785C">
              <w:rPr>
                <w:spacing w:val="-2"/>
                <w:sz w:val="20"/>
                <w:szCs w:val="20"/>
              </w:rPr>
              <w:t>test:</w:t>
            </w:r>
          </w:p>
        </w:tc>
        <w:tc>
          <w:tcPr>
            <w:tcW w:w="1466" w:type="dxa"/>
            <w:tcBorders>
              <w:top w:val="single" w:sz="4" w:space="0" w:color="000000"/>
            </w:tcBorders>
          </w:tcPr>
          <w:p w14:paraId="31DD4082" w14:textId="77777777" w:rsidR="0018785C" w:rsidRPr="0018785C" w:rsidRDefault="0018785C" w:rsidP="00483863">
            <w:pPr>
              <w:pStyle w:val="TableParagraph"/>
              <w:spacing w:line="229" w:lineRule="exact"/>
              <w:ind w:right="44"/>
              <w:rPr>
                <w:sz w:val="20"/>
                <w:szCs w:val="20"/>
              </w:rPr>
            </w:pPr>
            <w:r w:rsidRPr="0018785C">
              <w:rPr>
                <w:spacing w:val="-4"/>
                <w:sz w:val="20"/>
                <w:szCs w:val="20"/>
              </w:rPr>
              <w:t>-</w:t>
            </w:r>
            <w:r w:rsidRPr="0018785C">
              <w:rPr>
                <w:spacing w:val="-2"/>
                <w:sz w:val="20"/>
                <w:szCs w:val="20"/>
              </w:rPr>
              <w:t>159.85740368</w:t>
            </w:r>
          </w:p>
        </w:tc>
        <w:tc>
          <w:tcPr>
            <w:tcW w:w="1147" w:type="dxa"/>
            <w:tcBorders>
              <w:top w:val="single" w:sz="4" w:space="0" w:color="000000"/>
            </w:tcBorders>
          </w:tcPr>
          <w:p w14:paraId="10008C27" w14:textId="77777777" w:rsidR="0018785C" w:rsidRPr="0018785C" w:rsidRDefault="0018785C" w:rsidP="00483863">
            <w:pPr>
              <w:pStyle w:val="TableParagraph"/>
              <w:spacing w:line="229" w:lineRule="exact"/>
              <w:ind w:left="108"/>
              <w:jc w:val="left"/>
              <w:rPr>
                <w:sz w:val="20"/>
                <w:szCs w:val="20"/>
              </w:rPr>
            </w:pPr>
            <w:r w:rsidRPr="0018785C">
              <w:rPr>
                <w:spacing w:val="-2"/>
                <w:sz w:val="20"/>
                <w:szCs w:val="20"/>
              </w:rPr>
              <w:t>9.18576662</w:t>
            </w:r>
          </w:p>
        </w:tc>
        <w:tc>
          <w:tcPr>
            <w:tcW w:w="1144" w:type="dxa"/>
            <w:tcBorders>
              <w:top w:val="single" w:sz="4" w:space="0" w:color="000000"/>
            </w:tcBorders>
          </w:tcPr>
          <w:p w14:paraId="000D6E3E" w14:textId="77777777" w:rsidR="0018785C" w:rsidRPr="0018785C" w:rsidRDefault="0018785C" w:rsidP="00483863">
            <w:pPr>
              <w:pStyle w:val="TableParagraph"/>
              <w:spacing w:line="229" w:lineRule="exact"/>
              <w:ind w:left="106"/>
              <w:jc w:val="left"/>
              <w:rPr>
                <w:sz w:val="20"/>
                <w:szCs w:val="20"/>
              </w:rPr>
            </w:pPr>
            <w:r w:rsidRPr="0018785C">
              <w:rPr>
                <w:spacing w:val="-10"/>
                <w:sz w:val="20"/>
                <w:szCs w:val="20"/>
              </w:rPr>
              <w:t>0</w:t>
            </w:r>
          </w:p>
        </w:tc>
      </w:tr>
      <w:tr w:rsidR="0018785C" w:rsidRPr="0018785C" w14:paraId="21EBBA61" w14:textId="77777777" w:rsidTr="0018785C">
        <w:trPr>
          <w:trHeight w:val="241"/>
        </w:trPr>
        <w:tc>
          <w:tcPr>
            <w:tcW w:w="341" w:type="dxa"/>
          </w:tcPr>
          <w:p w14:paraId="3B2F24CE" w14:textId="77777777" w:rsidR="0018785C" w:rsidRPr="0018785C" w:rsidRDefault="0018785C" w:rsidP="00483863">
            <w:pPr>
              <w:pStyle w:val="TableParagraph"/>
              <w:spacing w:line="222" w:lineRule="exact"/>
              <w:ind w:left="9" w:right="22"/>
              <w:rPr>
                <w:i/>
                <w:sz w:val="20"/>
                <w:szCs w:val="20"/>
              </w:rPr>
            </w:pPr>
            <w:r w:rsidRPr="0018785C">
              <w:rPr>
                <w:i/>
                <w:spacing w:val="-10"/>
                <w:sz w:val="20"/>
                <w:szCs w:val="20"/>
              </w:rPr>
              <w:t>b</w:t>
            </w:r>
          </w:p>
        </w:tc>
        <w:tc>
          <w:tcPr>
            <w:tcW w:w="1215" w:type="dxa"/>
          </w:tcPr>
          <w:p w14:paraId="1AA3C94E" w14:textId="77777777" w:rsidR="0018785C" w:rsidRPr="0018785C" w:rsidRDefault="0018785C" w:rsidP="00483863">
            <w:pPr>
              <w:pStyle w:val="TableParagraph"/>
              <w:spacing w:line="222" w:lineRule="exact"/>
              <w:ind w:left="107"/>
              <w:jc w:val="left"/>
              <w:rPr>
                <w:sz w:val="20"/>
                <w:szCs w:val="20"/>
              </w:rPr>
            </w:pPr>
            <w:r w:rsidRPr="0018785C">
              <w:rPr>
                <w:spacing w:val="-2"/>
                <w:sz w:val="20"/>
                <w:szCs w:val="20"/>
              </w:rPr>
              <w:t>84.87636</w:t>
            </w:r>
          </w:p>
        </w:tc>
        <w:tc>
          <w:tcPr>
            <w:tcW w:w="1702" w:type="dxa"/>
          </w:tcPr>
          <w:p w14:paraId="186E8058" w14:textId="77777777" w:rsidR="0018785C" w:rsidRPr="0018785C" w:rsidRDefault="0018785C" w:rsidP="00483863">
            <w:pPr>
              <w:pStyle w:val="TableParagraph"/>
              <w:spacing w:line="222" w:lineRule="exact"/>
              <w:ind w:right="96"/>
              <w:jc w:val="right"/>
              <w:rPr>
                <w:sz w:val="20"/>
                <w:szCs w:val="20"/>
              </w:rPr>
            </w:pPr>
            <w:r w:rsidRPr="0018785C">
              <w:rPr>
                <w:spacing w:val="-2"/>
                <w:sz w:val="20"/>
                <w:szCs w:val="20"/>
              </w:rPr>
              <w:t>Aroian</w:t>
            </w:r>
            <w:r w:rsidRPr="0018785C">
              <w:rPr>
                <w:spacing w:val="-10"/>
                <w:sz w:val="20"/>
                <w:szCs w:val="20"/>
              </w:rPr>
              <w:t xml:space="preserve"> </w:t>
            </w:r>
            <w:r w:rsidRPr="0018785C">
              <w:rPr>
                <w:spacing w:val="-4"/>
                <w:sz w:val="20"/>
                <w:szCs w:val="20"/>
              </w:rPr>
              <w:t>test</w:t>
            </w:r>
          </w:p>
        </w:tc>
        <w:tc>
          <w:tcPr>
            <w:tcW w:w="1466" w:type="dxa"/>
          </w:tcPr>
          <w:p w14:paraId="623E5CA0" w14:textId="77777777" w:rsidR="0018785C" w:rsidRPr="0018785C" w:rsidRDefault="0018785C" w:rsidP="00483863">
            <w:pPr>
              <w:pStyle w:val="TableParagraph"/>
              <w:spacing w:line="222" w:lineRule="exact"/>
              <w:ind w:right="44"/>
              <w:rPr>
                <w:sz w:val="20"/>
                <w:szCs w:val="20"/>
              </w:rPr>
            </w:pPr>
            <w:r w:rsidRPr="0018785C">
              <w:rPr>
                <w:spacing w:val="-4"/>
                <w:sz w:val="20"/>
                <w:szCs w:val="20"/>
              </w:rPr>
              <w:t>-</w:t>
            </w:r>
            <w:r w:rsidRPr="0018785C">
              <w:rPr>
                <w:spacing w:val="-2"/>
                <w:sz w:val="20"/>
                <w:szCs w:val="20"/>
              </w:rPr>
              <w:t>159.85708437</w:t>
            </w:r>
          </w:p>
        </w:tc>
        <w:tc>
          <w:tcPr>
            <w:tcW w:w="1147" w:type="dxa"/>
          </w:tcPr>
          <w:p w14:paraId="0D7449DC" w14:textId="77777777" w:rsidR="0018785C" w:rsidRPr="0018785C" w:rsidRDefault="0018785C" w:rsidP="00483863">
            <w:pPr>
              <w:pStyle w:val="TableParagraph"/>
              <w:spacing w:line="222" w:lineRule="exact"/>
              <w:ind w:left="108"/>
              <w:jc w:val="left"/>
              <w:rPr>
                <w:sz w:val="20"/>
                <w:szCs w:val="20"/>
              </w:rPr>
            </w:pPr>
            <w:r w:rsidRPr="0018785C">
              <w:rPr>
                <w:spacing w:val="-2"/>
                <w:sz w:val="20"/>
                <w:szCs w:val="20"/>
              </w:rPr>
              <w:t>9.18578497</w:t>
            </w:r>
          </w:p>
        </w:tc>
        <w:tc>
          <w:tcPr>
            <w:tcW w:w="1144" w:type="dxa"/>
          </w:tcPr>
          <w:p w14:paraId="41422755" w14:textId="77777777" w:rsidR="0018785C" w:rsidRPr="0018785C" w:rsidRDefault="0018785C" w:rsidP="00483863">
            <w:pPr>
              <w:pStyle w:val="TableParagraph"/>
              <w:spacing w:line="222" w:lineRule="exact"/>
              <w:ind w:left="106"/>
              <w:jc w:val="left"/>
              <w:rPr>
                <w:sz w:val="20"/>
                <w:szCs w:val="20"/>
              </w:rPr>
            </w:pPr>
            <w:r w:rsidRPr="0018785C">
              <w:rPr>
                <w:spacing w:val="-10"/>
                <w:sz w:val="20"/>
                <w:szCs w:val="20"/>
              </w:rPr>
              <w:t>0</w:t>
            </w:r>
          </w:p>
        </w:tc>
      </w:tr>
      <w:tr w:rsidR="0018785C" w:rsidRPr="0018785C" w14:paraId="05018E5B" w14:textId="77777777" w:rsidTr="0018785C">
        <w:trPr>
          <w:trHeight w:val="251"/>
        </w:trPr>
        <w:tc>
          <w:tcPr>
            <w:tcW w:w="341" w:type="dxa"/>
          </w:tcPr>
          <w:p w14:paraId="6B59CE30" w14:textId="77777777" w:rsidR="0018785C" w:rsidRPr="0018785C" w:rsidRDefault="0018785C" w:rsidP="00483863">
            <w:pPr>
              <w:pStyle w:val="TableParagraph"/>
              <w:spacing w:line="229" w:lineRule="exact"/>
              <w:ind w:left="22" w:right="13"/>
              <w:rPr>
                <w:i/>
                <w:sz w:val="20"/>
                <w:szCs w:val="20"/>
              </w:rPr>
            </w:pPr>
            <w:r w:rsidRPr="0018785C">
              <w:rPr>
                <w:i/>
                <w:spacing w:val="-5"/>
                <w:position w:val="2"/>
                <w:sz w:val="20"/>
                <w:szCs w:val="20"/>
              </w:rPr>
              <w:t>s</w:t>
            </w:r>
            <w:r w:rsidRPr="0018785C">
              <w:rPr>
                <w:i/>
                <w:spacing w:val="-5"/>
                <w:sz w:val="20"/>
                <w:szCs w:val="20"/>
              </w:rPr>
              <w:t>a</w:t>
            </w:r>
          </w:p>
        </w:tc>
        <w:tc>
          <w:tcPr>
            <w:tcW w:w="1215" w:type="dxa"/>
          </w:tcPr>
          <w:p w14:paraId="6F47F50E" w14:textId="77777777" w:rsidR="0018785C" w:rsidRPr="0018785C" w:rsidRDefault="0018785C" w:rsidP="00483863">
            <w:pPr>
              <w:pStyle w:val="TableParagraph"/>
              <w:ind w:left="107"/>
              <w:jc w:val="left"/>
              <w:rPr>
                <w:sz w:val="20"/>
                <w:szCs w:val="20"/>
              </w:rPr>
            </w:pPr>
            <w:r w:rsidRPr="0018785C">
              <w:rPr>
                <w:spacing w:val="-2"/>
                <w:sz w:val="20"/>
                <w:szCs w:val="20"/>
              </w:rPr>
              <w:t>0.101789</w:t>
            </w:r>
          </w:p>
        </w:tc>
        <w:tc>
          <w:tcPr>
            <w:tcW w:w="1702" w:type="dxa"/>
          </w:tcPr>
          <w:p w14:paraId="36911066" w14:textId="77777777" w:rsidR="0018785C" w:rsidRPr="0018785C" w:rsidRDefault="0018785C" w:rsidP="00483863">
            <w:pPr>
              <w:pStyle w:val="TableParagraph"/>
              <w:ind w:right="96"/>
              <w:jc w:val="right"/>
              <w:rPr>
                <w:sz w:val="20"/>
                <w:szCs w:val="20"/>
              </w:rPr>
            </w:pPr>
            <w:r w:rsidRPr="0018785C">
              <w:rPr>
                <w:spacing w:val="-4"/>
                <w:sz w:val="20"/>
                <w:szCs w:val="20"/>
              </w:rPr>
              <w:t>Goodman</w:t>
            </w:r>
            <w:r w:rsidRPr="0018785C">
              <w:rPr>
                <w:spacing w:val="3"/>
                <w:sz w:val="20"/>
                <w:szCs w:val="20"/>
              </w:rPr>
              <w:t xml:space="preserve"> </w:t>
            </w:r>
            <w:r w:rsidRPr="0018785C">
              <w:rPr>
                <w:spacing w:val="-4"/>
                <w:sz w:val="20"/>
                <w:szCs w:val="20"/>
              </w:rPr>
              <w:t>test</w:t>
            </w:r>
          </w:p>
        </w:tc>
        <w:tc>
          <w:tcPr>
            <w:tcW w:w="1466" w:type="dxa"/>
          </w:tcPr>
          <w:p w14:paraId="762EEBB3" w14:textId="77777777" w:rsidR="0018785C" w:rsidRPr="0018785C" w:rsidRDefault="0018785C" w:rsidP="00483863">
            <w:pPr>
              <w:pStyle w:val="TableParagraph"/>
              <w:ind w:right="44"/>
              <w:rPr>
                <w:sz w:val="20"/>
                <w:szCs w:val="20"/>
              </w:rPr>
            </w:pPr>
            <w:r w:rsidRPr="0018785C">
              <w:rPr>
                <w:spacing w:val="-4"/>
                <w:sz w:val="20"/>
                <w:szCs w:val="20"/>
              </w:rPr>
              <w:t>-</w:t>
            </w:r>
            <w:r w:rsidRPr="0018785C">
              <w:rPr>
                <w:spacing w:val="-2"/>
                <w:sz w:val="20"/>
                <w:szCs w:val="20"/>
              </w:rPr>
              <w:t>159.85772298</w:t>
            </w:r>
          </w:p>
        </w:tc>
        <w:tc>
          <w:tcPr>
            <w:tcW w:w="1147" w:type="dxa"/>
          </w:tcPr>
          <w:p w14:paraId="01151948" w14:textId="77777777" w:rsidR="0018785C" w:rsidRPr="0018785C" w:rsidRDefault="0018785C" w:rsidP="00483863">
            <w:pPr>
              <w:pStyle w:val="TableParagraph"/>
              <w:ind w:left="108"/>
              <w:jc w:val="left"/>
              <w:rPr>
                <w:sz w:val="20"/>
                <w:szCs w:val="20"/>
              </w:rPr>
            </w:pPr>
            <w:r w:rsidRPr="0018785C">
              <w:rPr>
                <w:spacing w:val="-2"/>
                <w:sz w:val="20"/>
                <w:szCs w:val="20"/>
              </w:rPr>
              <w:t>9.18574827</w:t>
            </w:r>
          </w:p>
        </w:tc>
        <w:tc>
          <w:tcPr>
            <w:tcW w:w="1144" w:type="dxa"/>
          </w:tcPr>
          <w:p w14:paraId="21779E53" w14:textId="77777777" w:rsidR="0018785C" w:rsidRPr="0018785C" w:rsidRDefault="0018785C" w:rsidP="00483863">
            <w:pPr>
              <w:pStyle w:val="TableParagraph"/>
              <w:ind w:left="106"/>
              <w:jc w:val="left"/>
              <w:rPr>
                <w:sz w:val="20"/>
                <w:szCs w:val="20"/>
              </w:rPr>
            </w:pPr>
            <w:r w:rsidRPr="0018785C">
              <w:rPr>
                <w:spacing w:val="-10"/>
                <w:sz w:val="20"/>
                <w:szCs w:val="20"/>
              </w:rPr>
              <w:t>0</w:t>
            </w:r>
          </w:p>
        </w:tc>
      </w:tr>
      <w:tr w:rsidR="0018785C" w:rsidRPr="0018785C" w14:paraId="57E5A53C" w14:textId="77777777" w:rsidTr="0018785C">
        <w:trPr>
          <w:trHeight w:val="251"/>
        </w:trPr>
        <w:tc>
          <w:tcPr>
            <w:tcW w:w="341" w:type="dxa"/>
          </w:tcPr>
          <w:p w14:paraId="27BEDA84" w14:textId="77777777" w:rsidR="0018785C" w:rsidRPr="0018785C" w:rsidRDefault="0018785C" w:rsidP="00483863">
            <w:pPr>
              <w:pStyle w:val="TableParagraph"/>
              <w:spacing w:line="229" w:lineRule="exact"/>
              <w:ind w:left="22" w:right="13"/>
              <w:rPr>
                <w:i/>
                <w:sz w:val="20"/>
                <w:szCs w:val="20"/>
              </w:rPr>
            </w:pPr>
            <w:r w:rsidRPr="0018785C">
              <w:rPr>
                <w:i/>
                <w:spacing w:val="-5"/>
                <w:position w:val="2"/>
                <w:sz w:val="20"/>
                <w:szCs w:val="20"/>
              </w:rPr>
              <w:t>s</w:t>
            </w:r>
            <w:r w:rsidRPr="0018785C">
              <w:rPr>
                <w:i/>
                <w:spacing w:val="-5"/>
                <w:sz w:val="20"/>
                <w:szCs w:val="20"/>
              </w:rPr>
              <w:t>b</w:t>
            </w:r>
          </w:p>
        </w:tc>
        <w:tc>
          <w:tcPr>
            <w:tcW w:w="1215" w:type="dxa"/>
          </w:tcPr>
          <w:p w14:paraId="5FD1C48B" w14:textId="77777777" w:rsidR="0018785C" w:rsidRPr="0018785C" w:rsidRDefault="0018785C" w:rsidP="00483863">
            <w:pPr>
              <w:pStyle w:val="TableParagraph"/>
              <w:ind w:left="107"/>
              <w:jc w:val="left"/>
              <w:rPr>
                <w:sz w:val="20"/>
                <w:szCs w:val="20"/>
              </w:rPr>
            </w:pPr>
            <w:r w:rsidRPr="0018785C">
              <w:rPr>
                <w:spacing w:val="-2"/>
                <w:sz w:val="20"/>
                <w:szCs w:val="20"/>
              </w:rPr>
              <w:t>0.180371</w:t>
            </w:r>
          </w:p>
        </w:tc>
        <w:tc>
          <w:tcPr>
            <w:tcW w:w="1702" w:type="dxa"/>
          </w:tcPr>
          <w:p w14:paraId="0D6DEEBD" w14:textId="77777777" w:rsidR="0018785C" w:rsidRPr="0018785C" w:rsidRDefault="0018785C" w:rsidP="00483863">
            <w:pPr>
              <w:pStyle w:val="TableParagraph"/>
              <w:ind w:right="96"/>
              <w:jc w:val="right"/>
              <w:rPr>
                <w:sz w:val="20"/>
                <w:szCs w:val="20"/>
              </w:rPr>
            </w:pPr>
            <w:r w:rsidRPr="0018785C">
              <w:rPr>
                <w:spacing w:val="-2"/>
                <w:sz w:val="20"/>
                <w:szCs w:val="20"/>
              </w:rPr>
              <w:t>Reset</w:t>
            </w:r>
            <w:r w:rsidRPr="0018785C">
              <w:rPr>
                <w:spacing w:val="-10"/>
                <w:sz w:val="20"/>
                <w:szCs w:val="20"/>
              </w:rPr>
              <w:t xml:space="preserve"> </w:t>
            </w:r>
            <w:r w:rsidRPr="0018785C">
              <w:rPr>
                <w:spacing w:val="-5"/>
                <w:sz w:val="20"/>
                <w:szCs w:val="20"/>
              </w:rPr>
              <w:t>all</w:t>
            </w:r>
          </w:p>
        </w:tc>
        <w:tc>
          <w:tcPr>
            <w:tcW w:w="3757" w:type="dxa"/>
            <w:gridSpan w:val="3"/>
          </w:tcPr>
          <w:p w14:paraId="4D6C898C" w14:textId="77777777" w:rsidR="0018785C" w:rsidRPr="0018785C" w:rsidRDefault="0018785C" w:rsidP="00483863">
            <w:pPr>
              <w:pStyle w:val="TableParagraph"/>
              <w:ind w:left="7"/>
              <w:rPr>
                <w:sz w:val="20"/>
                <w:szCs w:val="20"/>
              </w:rPr>
            </w:pPr>
            <w:r w:rsidRPr="0018785C">
              <w:rPr>
                <w:spacing w:val="-2"/>
                <w:sz w:val="20"/>
                <w:szCs w:val="20"/>
              </w:rPr>
              <w:t>Calculate</w:t>
            </w:r>
          </w:p>
        </w:tc>
      </w:tr>
    </w:tbl>
    <w:p w14:paraId="1C481A28" w14:textId="64C1A80C" w:rsidR="0018785C" w:rsidRDefault="0018785C" w:rsidP="0018785C">
      <w:pPr>
        <w:spacing w:after="0" w:line="240" w:lineRule="auto"/>
        <w:ind w:firstLine="360"/>
        <w:jc w:val="both"/>
        <w:rPr>
          <w:rFonts w:ascii="Times New Roman" w:hAnsi="Times New Roman" w:cs="Times New Roman"/>
          <w:sz w:val="20"/>
          <w:szCs w:val="20"/>
        </w:rPr>
      </w:pPr>
      <w:r w:rsidRPr="0018785C">
        <w:rPr>
          <w:rFonts w:ascii="Times New Roman" w:hAnsi="Times New Roman" w:cs="Times New Roman"/>
          <w:sz w:val="20"/>
          <w:szCs w:val="20"/>
        </w:rPr>
        <w:t xml:space="preserve">Based on the output in Table </w:t>
      </w:r>
      <w:r w:rsidR="003D5D45">
        <w:rPr>
          <w:rFonts w:ascii="Times New Roman" w:hAnsi="Times New Roman" w:cs="Times New Roman"/>
          <w:sz w:val="20"/>
          <w:szCs w:val="20"/>
        </w:rPr>
        <w:t>15.</w:t>
      </w:r>
      <w:r w:rsidRPr="0018785C">
        <w:rPr>
          <w:rFonts w:ascii="Times New Roman" w:hAnsi="Times New Roman" w:cs="Times New Roman"/>
          <w:sz w:val="20"/>
          <w:szCs w:val="20"/>
        </w:rPr>
        <w:t xml:space="preserve"> above, the results of the X² path analysis can be seen. The P-value obtained is 0, which is less than 0.05, with a Sobel test statistic of -159.85740368. Therefore, it can be concluded that the dividend policy variable influences stock prices through capital structure as an intervening variable; in other words, capital structure as an intervening variable mediates the effect of dividend policy on stock prices.</w:t>
      </w:r>
    </w:p>
    <w:p w14:paraId="77AC36A8" w14:textId="0AA69A9D" w:rsidR="0018785C" w:rsidRDefault="0018785C" w:rsidP="0018785C">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Table 1</w:t>
      </w:r>
      <w:r w:rsidR="003D5D45">
        <w:rPr>
          <w:rFonts w:ascii="Times New Roman" w:hAnsi="Times New Roman" w:cs="Times New Roman"/>
          <w:b/>
          <w:bCs/>
          <w:sz w:val="20"/>
          <w:szCs w:val="20"/>
        </w:rPr>
        <w:t>6</w:t>
      </w:r>
      <w:r>
        <w:rPr>
          <w:rFonts w:ascii="Times New Roman" w:hAnsi="Times New Roman" w:cs="Times New Roman"/>
          <w:b/>
          <w:bCs/>
          <w:sz w:val="20"/>
          <w:szCs w:val="20"/>
        </w:rPr>
        <w:t xml:space="preserve">. </w:t>
      </w:r>
      <w:r w:rsidRPr="006E5451">
        <w:rPr>
          <w:rFonts w:ascii="Times New Roman" w:hAnsi="Times New Roman" w:cs="Times New Roman"/>
          <w:sz w:val="20"/>
          <w:szCs w:val="20"/>
        </w:rPr>
        <w:t>Results of path analysis for X</w:t>
      </w:r>
      <w:r>
        <w:rPr>
          <w:rFonts w:ascii="Times New Roman" w:hAnsi="Times New Roman" w:cs="Times New Roman"/>
          <w:sz w:val="20"/>
          <w:szCs w:val="20"/>
        </w:rPr>
        <w:t>3</w:t>
      </w:r>
    </w:p>
    <w:tbl>
      <w:tblPr>
        <w:tblW w:w="0" w:type="auto"/>
        <w:tblInd w:w="1391"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341"/>
        <w:gridCol w:w="1215"/>
        <w:gridCol w:w="1702"/>
        <w:gridCol w:w="1466"/>
        <w:gridCol w:w="1243"/>
        <w:gridCol w:w="1146"/>
      </w:tblGrid>
      <w:tr w:rsidR="0018785C" w14:paraId="0A20B057" w14:textId="77777777" w:rsidTr="0018785C">
        <w:trPr>
          <w:trHeight w:val="241"/>
        </w:trPr>
        <w:tc>
          <w:tcPr>
            <w:tcW w:w="1556" w:type="dxa"/>
            <w:gridSpan w:val="2"/>
            <w:tcBorders>
              <w:top w:val="single" w:sz="4" w:space="0" w:color="000000"/>
              <w:bottom w:val="single" w:sz="4" w:space="0" w:color="000000"/>
            </w:tcBorders>
          </w:tcPr>
          <w:p w14:paraId="535AD063" w14:textId="77777777" w:rsidR="0018785C" w:rsidRDefault="0018785C" w:rsidP="00483863">
            <w:pPr>
              <w:pStyle w:val="TableParagraph"/>
              <w:spacing w:line="222" w:lineRule="exact"/>
              <w:ind w:left="12" w:right="1"/>
              <w:rPr>
                <w:sz w:val="20"/>
              </w:rPr>
            </w:pPr>
            <w:r>
              <w:rPr>
                <w:spacing w:val="-2"/>
                <w:sz w:val="20"/>
              </w:rPr>
              <w:t>Input:</w:t>
            </w:r>
          </w:p>
        </w:tc>
        <w:tc>
          <w:tcPr>
            <w:tcW w:w="3168" w:type="dxa"/>
            <w:gridSpan w:val="2"/>
            <w:tcBorders>
              <w:top w:val="single" w:sz="4" w:space="0" w:color="000000"/>
              <w:bottom w:val="single" w:sz="4" w:space="0" w:color="000000"/>
            </w:tcBorders>
          </w:tcPr>
          <w:p w14:paraId="5DF94DBD" w14:textId="77777777" w:rsidR="0018785C" w:rsidRDefault="0018785C" w:rsidP="00483863">
            <w:pPr>
              <w:pStyle w:val="TableParagraph"/>
              <w:spacing w:line="222" w:lineRule="exact"/>
              <w:ind w:left="8"/>
              <w:rPr>
                <w:sz w:val="20"/>
              </w:rPr>
            </w:pPr>
            <w:r>
              <w:rPr>
                <w:spacing w:val="-6"/>
                <w:sz w:val="20"/>
              </w:rPr>
              <w:t xml:space="preserve">Test </w:t>
            </w:r>
            <w:r>
              <w:rPr>
                <w:spacing w:val="-2"/>
                <w:sz w:val="20"/>
              </w:rPr>
              <w:t>statistic:</w:t>
            </w:r>
          </w:p>
        </w:tc>
        <w:tc>
          <w:tcPr>
            <w:tcW w:w="1243" w:type="dxa"/>
            <w:tcBorders>
              <w:top w:val="single" w:sz="4" w:space="0" w:color="000000"/>
              <w:bottom w:val="single" w:sz="4" w:space="0" w:color="000000"/>
            </w:tcBorders>
          </w:tcPr>
          <w:p w14:paraId="40283B74" w14:textId="77777777" w:rsidR="0018785C" w:rsidRDefault="0018785C" w:rsidP="00483863">
            <w:pPr>
              <w:pStyle w:val="TableParagraph"/>
              <w:spacing w:line="222" w:lineRule="exact"/>
              <w:ind w:left="107"/>
              <w:jc w:val="left"/>
              <w:rPr>
                <w:sz w:val="20"/>
              </w:rPr>
            </w:pPr>
            <w:r>
              <w:rPr>
                <w:spacing w:val="-2"/>
                <w:sz w:val="20"/>
              </w:rPr>
              <w:t>Std.</w:t>
            </w:r>
            <w:r>
              <w:rPr>
                <w:spacing w:val="-8"/>
                <w:sz w:val="20"/>
              </w:rPr>
              <w:t xml:space="preserve"> </w:t>
            </w:r>
            <w:r>
              <w:rPr>
                <w:spacing w:val="-2"/>
                <w:sz w:val="20"/>
              </w:rPr>
              <w:t>Error:</w:t>
            </w:r>
          </w:p>
        </w:tc>
        <w:tc>
          <w:tcPr>
            <w:tcW w:w="1146" w:type="dxa"/>
            <w:tcBorders>
              <w:top w:val="single" w:sz="4" w:space="0" w:color="000000"/>
              <w:bottom w:val="single" w:sz="4" w:space="0" w:color="000000"/>
            </w:tcBorders>
          </w:tcPr>
          <w:p w14:paraId="627DAB47" w14:textId="77777777" w:rsidR="0018785C" w:rsidRDefault="0018785C" w:rsidP="00483863">
            <w:pPr>
              <w:pStyle w:val="TableParagraph"/>
              <w:spacing w:line="222" w:lineRule="exact"/>
              <w:ind w:left="111"/>
              <w:jc w:val="left"/>
              <w:rPr>
                <w:i/>
                <w:sz w:val="20"/>
              </w:rPr>
            </w:pPr>
            <w:r>
              <w:rPr>
                <w:i/>
                <w:spacing w:val="-4"/>
                <w:sz w:val="20"/>
              </w:rPr>
              <w:t>p-</w:t>
            </w:r>
            <w:r>
              <w:rPr>
                <w:i/>
                <w:spacing w:val="-2"/>
                <w:sz w:val="20"/>
              </w:rPr>
              <w:t>value:</w:t>
            </w:r>
          </w:p>
        </w:tc>
      </w:tr>
      <w:tr w:rsidR="0018785C" w14:paraId="1F0DAB79" w14:textId="77777777" w:rsidTr="0018785C">
        <w:trPr>
          <w:trHeight w:val="251"/>
        </w:trPr>
        <w:tc>
          <w:tcPr>
            <w:tcW w:w="341" w:type="dxa"/>
            <w:tcBorders>
              <w:top w:val="single" w:sz="4" w:space="0" w:color="000000"/>
            </w:tcBorders>
          </w:tcPr>
          <w:p w14:paraId="2319C283" w14:textId="77777777" w:rsidR="0018785C" w:rsidRDefault="0018785C" w:rsidP="00483863">
            <w:pPr>
              <w:pStyle w:val="TableParagraph"/>
              <w:ind w:left="9" w:right="22"/>
              <w:rPr>
                <w:i/>
                <w:sz w:val="20"/>
              </w:rPr>
            </w:pPr>
            <w:r>
              <w:rPr>
                <w:i/>
                <w:spacing w:val="-10"/>
                <w:sz w:val="20"/>
              </w:rPr>
              <w:t>a</w:t>
            </w:r>
          </w:p>
        </w:tc>
        <w:tc>
          <w:tcPr>
            <w:tcW w:w="1215" w:type="dxa"/>
            <w:tcBorders>
              <w:top w:val="single" w:sz="4" w:space="0" w:color="000000"/>
            </w:tcBorders>
          </w:tcPr>
          <w:p w14:paraId="2E47EB51" w14:textId="77777777" w:rsidR="0018785C" w:rsidRDefault="0018785C" w:rsidP="00483863">
            <w:pPr>
              <w:pStyle w:val="TableParagraph"/>
              <w:ind w:left="107"/>
              <w:jc w:val="left"/>
              <w:rPr>
                <w:sz w:val="20"/>
              </w:rPr>
            </w:pPr>
            <w:r>
              <w:rPr>
                <w:spacing w:val="-2"/>
                <w:sz w:val="20"/>
              </w:rPr>
              <w:t>0.262342</w:t>
            </w:r>
          </w:p>
        </w:tc>
        <w:tc>
          <w:tcPr>
            <w:tcW w:w="1702" w:type="dxa"/>
            <w:tcBorders>
              <w:top w:val="single" w:sz="4" w:space="0" w:color="000000"/>
            </w:tcBorders>
          </w:tcPr>
          <w:p w14:paraId="181B4018" w14:textId="77777777" w:rsidR="0018785C" w:rsidRDefault="0018785C" w:rsidP="00483863">
            <w:pPr>
              <w:pStyle w:val="TableParagraph"/>
              <w:ind w:right="96"/>
              <w:jc w:val="right"/>
              <w:rPr>
                <w:sz w:val="20"/>
              </w:rPr>
            </w:pPr>
            <w:r>
              <w:rPr>
                <w:spacing w:val="-2"/>
                <w:sz w:val="20"/>
              </w:rPr>
              <w:t>Sobel</w:t>
            </w:r>
            <w:r>
              <w:rPr>
                <w:spacing w:val="-9"/>
                <w:sz w:val="20"/>
              </w:rPr>
              <w:t xml:space="preserve"> </w:t>
            </w:r>
            <w:r>
              <w:rPr>
                <w:spacing w:val="-2"/>
                <w:sz w:val="20"/>
              </w:rPr>
              <w:t>test:</w:t>
            </w:r>
          </w:p>
        </w:tc>
        <w:tc>
          <w:tcPr>
            <w:tcW w:w="1466" w:type="dxa"/>
            <w:tcBorders>
              <w:top w:val="single" w:sz="4" w:space="0" w:color="000000"/>
            </w:tcBorders>
          </w:tcPr>
          <w:p w14:paraId="68769F00" w14:textId="77777777" w:rsidR="0018785C" w:rsidRDefault="0018785C" w:rsidP="00483863">
            <w:pPr>
              <w:pStyle w:val="TableParagraph"/>
              <w:ind w:left="107"/>
              <w:jc w:val="left"/>
              <w:rPr>
                <w:sz w:val="20"/>
              </w:rPr>
            </w:pPr>
            <w:r>
              <w:rPr>
                <w:spacing w:val="-2"/>
                <w:sz w:val="20"/>
              </w:rPr>
              <w:t>2.57728569</w:t>
            </w:r>
          </w:p>
        </w:tc>
        <w:tc>
          <w:tcPr>
            <w:tcW w:w="1243" w:type="dxa"/>
            <w:tcBorders>
              <w:top w:val="single" w:sz="4" w:space="0" w:color="000000"/>
            </w:tcBorders>
          </w:tcPr>
          <w:p w14:paraId="29BEAB60" w14:textId="77777777" w:rsidR="0018785C" w:rsidRDefault="0018785C" w:rsidP="00483863">
            <w:pPr>
              <w:pStyle w:val="TableParagraph"/>
              <w:ind w:left="107"/>
              <w:jc w:val="left"/>
              <w:rPr>
                <w:sz w:val="20"/>
              </w:rPr>
            </w:pPr>
            <w:r>
              <w:rPr>
                <w:spacing w:val="-2"/>
                <w:sz w:val="20"/>
              </w:rPr>
              <w:t>10.49443043</w:t>
            </w:r>
          </w:p>
        </w:tc>
        <w:tc>
          <w:tcPr>
            <w:tcW w:w="1146" w:type="dxa"/>
            <w:tcBorders>
              <w:top w:val="single" w:sz="4" w:space="0" w:color="000000"/>
            </w:tcBorders>
          </w:tcPr>
          <w:p w14:paraId="12C15CB1" w14:textId="77777777" w:rsidR="0018785C" w:rsidRDefault="0018785C" w:rsidP="00483863">
            <w:pPr>
              <w:pStyle w:val="TableParagraph"/>
              <w:ind w:left="111"/>
              <w:jc w:val="left"/>
              <w:rPr>
                <w:sz w:val="20"/>
              </w:rPr>
            </w:pPr>
            <w:r>
              <w:rPr>
                <w:spacing w:val="-2"/>
                <w:sz w:val="20"/>
              </w:rPr>
              <w:t>0.00995796</w:t>
            </w:r>
          </w:p>
        </w:tc>
      </w:tr>
      <w:tr w:rsidR="0018785C" w14:paraId="275E85E3" w14:textId="77777777" w:rsidTr="0018785C">
        <w:trPr>
          <w:trHeight w:val="239"/>
        </w:trPr>
        <w:tc>
          <w:tcPr>
            <w:tcW w:w="341" w:type="dxa"/>
          </w:tcPr>
          <w:p w14:paraId="6A780B22" w14:textId="77777777" w:rsidR="0018785C" w:rsidRDefault="0018785C" w:rsidP="00483863">
            <w:pPr>
              <w:pStyle w:val="TableParagraph"/>
              <w:spacing w:line="219" w:lineRule="exact"/>
              <w:ind w:left="9" w:right="22"/>
              <w:rPr>
                <w:i/>
                <w:sz w:val="20"/>
              </w:rPr>
            </w:pPr>
            <w:r>
              <w:rPr>
                <w:i/>
                <w:spacing w:val="-10"/>
                <w:sz w:val="20"/>
              </w:rPr>
              <w:t>b</w:t>
            </w:r>
          </w:p>
        </w:tc>
        <w:tc>
          <w:tcPr>
            <w:tcW w:w="1215" w:type="dxa"/>
          </w:tcPr>
          <w:p w14:paraId="1A5010D0" w14:textId="77777777" w:rsidR="0018785C" w:rsidRDefault="0018785C" w:rsidP="00483863">
            <w:pPr>
              <w:pStyle w:val="TableParagraph"/>
              <w:spacing w:line="219" w:lineRule="exact"/>
              <w:ind w:left="107"/>
              <w:jc w:val="left"/>
              <w:rPr>
                <w:sz w:val="20"/>
              </w:rPr>
            </w:pPr>
            <w:r>
              <w:rPr>
                <w:spacing w:val="-2"/>
                <w:sz w:val="20"/>
              </w:rPr>
              <w:t>103.0988</w:t>
            </w:r>
          </w:p>
        </w:tc>
        <w:tc>
          <w:tcPr>
            <w:tcW w:w="1702" w:type="dxa"/>
          </w:tcPr>
          <w:p w14:paraId="0CA1BFE7" w14:textId="77777777" w:rsidR="0018785C" w:rsidRDefault="0018785C" w:rsidP="00483863">
            <w:pPr>
              <w:pStyle w:val="TableParagraph"/>
              <w:spacing w:line="219" w:lineRule="exact"/>
              <w:ind w:right="96"/>
              <w:jc w:val="right"/>
              <w:rPr>
                <w:sz w:val="20"/>
              </w:rPr>
            </w:pPr>
            <w:r>
              <w:rPr>
                <w:spacing w:val="-2"/>
                <w:sz w:val="20"/>
              </w:rPr>
              <w:t>Aroian</w:t>
            </w:r>
            <w:r>
              <w:rPr>
                <w:spacing w:val="-10"/>
                <w:sz w:val="20"/>
              </w:rPr>
              <w:t xml:space="preserve"> </w:t>
            </w:r>
            <w:r>
              <w:rPr>
                <w:spacing w:val="-4"/>
                <w:sz w:val="20"/>
              </w:rPr>
              <w:t>test</w:t>
            </w:r>
          </w:p>
        </w:tc>
        <w:tc>
          <w:tcPr>
            <w:tcW w:w="1466" w:type="dxa"/>
          </w:tcPr>
          <w:p w14:paraId="344BA735" w14:textId="77777777" w:rsidR="0018785C" w:rsidRDefault="0018785C" w:rsidP="00483863">
            <w:pPr>
              <w:pStyle w:val="TableParagraph"/>
              <w:spacing w:line="219" w:lineRule="exact"/>
              <w:ind w:left="107"/>
              <w:jc w:val="left"/>
              <w:rPr>
                <w:sz w:val="20"/>
              </w:rPr>
            </w:pPr>
            <w:r>
              <w:rPr>
                <w:spacing w:val="-2"/>
                <w:sz w:val="20"/>
              </w:rPr>
              <w:t>2.57728175</w:t>
            </w:r>
          </w:p>
        </w:tc>
        <w:tc>
          <w:tcPr>
            <w:tcW w:w="1243" w:type="dxa"/>
          </w:tcPr>
          <w:p w14:paraId="555A6F20" w14:textId="77777777" w:rsidR="0018785C" w:rsidRDefault="0018785C" w:rsidP="00483863">
            <w:pPr>
              <w:pStyle w:val="TableParagraph"/>
              <w:spacing w:line="219" w:lineRule="exact"/>
              <w:ind w:left="107"/>
              <w:jc w:val="left"/>
              <w:rPr>
                <w:sz w:val="20"/>
              </w:rPr>
            </w:pPr>
            <w:r>
              <w:rPr>
                <w:spacing w:val="-2"/>
                <w:sz w:val="20"/>
              </w:rPr>
              <w:t>10.49444649</w:t>
            </w:r>
          </w:p>
        </w:tc>
        <w:tc>
          <w:tcPr>
            <w:tcW w:w="1146" w:type="dxa"/>
          </w:tcPr>
          <w:p w14:paraId="0965F46C" w14:textId="77777777" w:rsidR="0018785C" w:rsidRDefault="0018785C" w:rsidP="00483863">
            <w:pPr>
              <w:pStyle w:val="TableParagraph"/>
              <w:spacing w:line="219" w:lineRule="exact"/>
              <w:ind w:left="111"/>
              <w:jc w:val="left"/>
              <w:rPr>
                <w:sz w:val="20"/>
              </w:rPr>
            </w:pPr>
            <w:r>
              <w:rPr>
                <w:spacing w:val="-2"/>
                <w:sz w:val="20"/>
              </w:rPr>
              <w:t>0.00995807</w:t>
            </w:r>
          </w:p>
        </w:tc>
      </w:tr>
      <w:tr w:rsidR="0018785C" w14:paraId="14D8A4EC" w14:textId="77777777" w:rsidTr="0018785C">
        <w:trPr>
          <w:trHeight w:val="251"/>
        </w:trPr>
        <w:tc>
          <w:tcPr>
            <w:tcW w:w="341" w:type="dxa"/>
          </w:tcPr>
          <w:p w14:paraId="70432736" w14:textId="77777777" w:rsidR="0018785C" w:rsidRDefault="0018785C" w:rsidP="00483863">
            <w:pPr>
              <w:pStyle w:val="TableParagraph"/>
              <w:spacing w:line="229" w:lineRule="exact"/>
              <w:ind w:left="22" w:right="13"/>
              <w:rPr>
                <w:i/>
                <w:sz w:val="10"/>
              </w:rPr>
            </w:pPr>
            <w:r>
              <w:rPr>
                <w:i/>
                <w:spacing w:val="-5"/>
                <w:position w:val="2"/>
                <w:sz w:val="20"/>
              </w:rPr>
              <w:t>s</w:t>
            </w:r>
            <w:r>
              <w:rPr>
                <w:i/>
                <w:spacing w:val="-5"/>
                <w:sz w:val="10"/>
              </w:rPr>
              <w:t>a</w:t>
            </w:r>
          </w:p>
        </w:tc>
        <w:tc>
          <w:tcPr>
            <w:tcW w:w="1215" w:type="dxa"/>
          </w:tcPr>
          <w:p w14:paraId="5B4422F9" w14:textId="77777777" w:rsidR="0018785C" w:rsidRDefault="0018785C" w:rsidP="00483863">
            <w:pPr>
              <w:pStyle w:val="TableParagraph"/>
              <w:ind w:left="107"/>
              <w:jc w:val="left"/>
              <w:rPr>
                <w:sz w:val="20"/>
              </w:rPr>
            </w:pPr>
            <w:r>
              <w:rPr>
                <w:spacing w:val="-2"/>
                <w:sz w:val="20"/>
              </w:rPr>
              <w:t>0.101789</w:t>
            </w:r>
          </w:p>
        </w:tc>
        <w:tc>
          <w:tcPr>
            <w:tcW w:w="1702" w:type="dxa"/>
          </w:tcPr>
          <w:p w14:paraId="5FFE9B13" w14:textId="77777777" w:rsidR="0018785C" w:rsidRDefault="0018785C" w:rsidP="00483863">
            <w:pPr>
              <w:pStyle w:val="TableParagraph"/>
              <w:ind w:right="96"/>
              <w:jc w:val="right"/>
              <w:rPr>
                <w:sz w:val="20"/>
              </w:rPr>
            </w:pPr>
            <w:r>
              <w:rPr>
                <w:spacing w:val="-4"/>
                <w:sz w:val="20"/>
              </w:rPr>
              <w:t>Goodman</w:t>
            </w:r>
            <w:r>
              <w:rPr>
                <w:spacing w:val="3"/>
                <w:sz w:val="20"/>
              </w:rPr>
              <w:t xml:space="preserve"> </w:t>
            </w:r>
            <w:r>
              <w:rPr>
                <w:spacing w:val="-4"/>
                <w:sz w:val="20"/>
              </w:rPr>
              <w:t>test</w:t>
            </w:r>
          </w:p>
        </w:tc>
        <w:tc>
          <w:tcPr>
            <w:tcW w:w="1466" w:type="dxa"/>
          </w:tcPr>
          <w:p w14:paraId="459001F7" w14:textId="77777777" w:rsidR="0018785C" w:rsidRDefault="0018785C" w:rsidP="00483863">
            <w:pPr>
              <w:pStyle w:val="TableParagraph"/>
              <w:ind w:left="107"/>
              <w:jc w:val="left"/>
              <w:rPr>
                <w:sz w:val="20"/>
              </w:rPr>
            </w:pPr>
            <w:r>
              <w:rPr>
                <w:spacing w:val="-2"/>
                <w:sz w:val="20"/>
              </w:rPr>
              <w:t>2.57728964</w:t>
            </w:r>
          </w:p>
        </w:tc>
        <w:tc>
          <w:tcPr>
            <w:tcW w:w="1243" w:type="dxa"/>
          </w:tcPr>
          <w:p w14:paraId="40A8474F" w14:textId="77777777" w:rsidR="0018785C" w:rsidRDefault="0018785C" w:rsidP="00483863">
            <w:pPr>
              <w:pStyle w:val="TableParagraph"/>
              <w:ind w:left="107"/>
              <w:jc w:val="left"/>
              <w:rPr>
                <w:sz w:val="20"/>
              </w:rPr>
            </w:pPr>
            <w:r>
              <w:rPr>
                <w:spacing w:val="-2"/>
                <w:sz w:val="20"/>
              </w:rPr>
              <w:t>10.49441437</w:t>
            </w:r>
          </w:p>
        </w:tc>
        <w:tc>
          <w:tcPr>
            <w:tcW w:w="1146" w:type="dxa"/>
          </w:tcPr>
          <w:p w14:paraId="12C46EBB" w14:textId="77777777" w:rsidR="0018785C" w:rsidRDefault="0018785C" w:rsidP="00483863">
            <w:pPr>
              <w:pStyle w:val="TableParagraph"/>
              <w:ind w:left="111"/>
              <w:jc w:val="left"/>
              <w:rPr>
                <w:sz w:val="20"/>
              </w:rPr>
            </w:pPr>
            <w:r>
              <w:rPr>
                <w:spacing w:val="-2"/>
                <w:sz w:val="20"/>
              </w:rPr>
              <w:t>0.00995785</w:t>
            </w:r>
          </w:p>
        </w:tc>
      </w:tr>
      <w:tr w:rsidR="0018785C" w14:paraId="1538DE50" w14:textId="77777777" w:rsidTr="0018785C">
        <w:trPr>
          <w:trHeight w:val="251"/>
        </w:trPr>
        <w:tc>
          <w:tcPr>
            <w:tcW w:w="341" w:type="dxa"/>
          </w:tcPr>
          <w:p w14:paraId="563BB2EC" w14:textId="77777777" w:rsidR="0018785C" w:rsidRDefault="0018785C" w:rsidP="00483863">
            <w:pPr>
              <w:pStyle w:val="TableParagraph"/>
              <w:spacing w:line="229" w:lineRule="exact"/>
              <w:ind w:left="22" w:right="13"/>
              <w:rPr>
                <w:i/>
                <w:sz w:val="10"/>
              </w:rPr>
            </w:pPr>
            <w:r>
              <w:rPr>
                <w:i/>
                <w:spacing w:val="-5"/>
                <w:position w:val="2"/>
                <w:sz w:val="20"/>
              </w:rPr>
              <w:t>s</w:t>
            </w:r>
            <w:r>
              <w:rPr>
                <w:i/>
                <w:spacing w:val="-5"/>
                <w:sz w:val="10"/>
              </w:rPr>
              <w:t>b</w:t>
            </w:r>
          </w:p>
        </w:tc>
        <w:tc>
          <w:tcPr>
            <w:tcW w:w="1215" w:type="dxa"/>
          </w:tcPr>
          <w:p w14:paraId="4B4BE29F" w14:textId="77777777" w:rsidR="0018785C" w:rsidRDefault="0018785C" w:rsidP="00483863">
            <w:pPr>
              <w:pStyle w:val="TableParagraph"/>
              <w:ind w:left="107"/>
              <w:jc w:val="left"/>
              <w:rPr>
                <w:sz w:val="20"/>
              </w:rPr>
            </w:pPr>
            <w:r>
              <w:rPr>
                <w:spacing w:val="-2"/>
                <w:sz w:val="20"/>
              </w:rPr>
              <w:t>0.180371</w:t>
            </w:r>
          </w:p>
        </w:tc>
        <w:tc>
          <w:tcPr>
            <w:tcW w:w="1702" w:type="dxa"/>
          </w:tcPr>
          <w:p w14:paraId="3941D444" w14:textId="77777777" w:rsidR="0018785C" w:rsidRDefault="0018785C" w:rsidP="00483863">
            <w:pPr>
              <w:pStyle w:val="TableParagraph"/>
              <w:ind w:right="96"/>
              <w:jc w:val="right"/>
              <w:rPr>
                <w:sz w:val="20"/>
              </w:rPr>
            </w:pPr>
            <w:r>
              <w:rPr>
                <w:spacing w:val="-2"/>
                <w:sz w:val="20"/>
              </w:rPr>
              <w:t>Reset</w:t>
            </w:r>
            <w:r>
              <w:rPr>
                <w:spacing w:val="-10"/>
                <w:sz w:val="20"/>
              </w:rPr>
              <w:t xml:space="preserve"> </w:t>
            </w:r>
            <w:r>
              <w:rPr>
                <w:spacing w:val="-5"/>
                <w:sz w:val="20"/>
              </w:rPr>
              <w:t>all</w:t>
            </w:r>
          </w:p>
        </w:tc>
        <w:tc>
          <w:tcPr>
            <w:tcW w:w="3855" w:type="dxa"/>
            <w:gridSpan w:val="3"/>
          </w:tcPr>
          <w:p w14:paraId="2D78FAC3" w14:textId="77777777" w:rsidR="0018785C" w:rsidRDefault="0018785C" w:rsidP="00483863">
            <w:pPr>
              <w:pStyle w:val="TableParagraph"/>
              <w:ind w:left="10"/>
              <w:rPr>
                <w:sz w:val="20"/>
              </w:rPr>
            </w:pPr>
            <w:r>
              <w:rPr>
                <w:spacing w:val="-2"/>
                <w:sz w:val="20"/>
              </w:rPr>
              <w:t>Calculate</w:t>
            </w:r>
          </w:p>
        </w:tc>
      </w:tr>
    </w:tbl>
    <w:p w14:paraId="42DCF4F1" w14:textId="1C99D5EB" w:rsidR="0018785C" w:rsidRPr="0018785C" w:rsidRDefault="0018785C" w:rsidP="0018785C">
      <w:pPr>
        <w:spacing w:after="0" w:line="240" w:lineRule="auto"/>
        <w:ind w:firstLine="360"/>
        <w:jc w:val="both"/>
        <w:rPr>
          <w:rFonts w:ascii="Times New Roman" w:hAnsi="Times New Roman" w:cs="Times New Roman"/>
          <w:sz w:val="20"/>
          <w:szCs w:val="20"/>
        </w:rPr>
      </w:pPr>
      <w:r w:rsidRPr="0018785C">
        <w:rPr>
          <w:rFonts w:ascii="Times New Roman" w:hAnsi="Times New Roman" w:cs="Times New Roman"/>
          <w:sz w:val="20"/>
          <w:szCs w:val="20"/>
        </w:rPr>
        <w:t xml:space="preserve">Based on the output above in Table </w:t>
      </w:r>
      <w:r w:rsidR="003D5D45">
        <w:rPr>
          <w:rFonts w:ascii="Times New Roman" w:hAnsi="Times New Roman" w:cs="Times New Roman"/>
          <w:sz w:val="20"/>
          <w:szCs w:val="20"/>
        </w:rPr>
        <w:t>16</w:t>
      </w:r>
      <w:r w:rsidRPr="0018785C">
        <w:rPr>
          <w:rFonts w:ascii="Times New Roman" w:hAnsi="Times New Roman" w:cs="Times New Roman"/>
          <w:sz w:val="20"/>
          <w:szCs w:val="20"/>
        </w:rPr>
        <w:t>, the results of the X3 path analysis can be seen. The P-value obtained is 0.00995796, which is less than 0.05, with a Sobel test statistic of 2.57728569. Therefore, it can be concluded that the asset structure variable influences stock prices through the capital structure as an intervening variable; in other words, the capital structure variable acts as an intervening variable that mediates the effect of asset structure on stock prices</w:t>
      </w:r>
    </w:p>
    <w:p w14:paraId="64626FD2" w14:textId="77777777" w:rsidR="006E5451" w:rsidRPr="006E5451" w:rsidRDefault="006E5451" w:rsidP="004F1822">
      <w:pPr>
        <w:spacing w:after="0" w:line="240" w:lineRule="auto"/>
        <w:rPr>
          <w:rFonts w:ascii="Times New Roman" w:hAnsi="Times New Roman" w:cs="Times New Roman"/>
          <w:sz w:val="20"/>
          <w:szCs w:val="20"/>
        </w:rPr>
      </w:pPr>
    </w:p>
    <w:p w14:paraId="76D4B4B9" w14:textId="67093798" w:rsidR="00FD7F12" w:rsidRDefault="007F6D1F" w:rsidP="00FD7F12">
      <w:pPr>
        <w:pStyle w:val="ListParagraph"/>
        <w:numPr>
          <w:ilvl w:val="0"/>
          <w:numId w:val="2"/>
        </w:numPr>
        <w:spacing w:after="0" w:line="240" w:lineRule="auto"/>
        <w:jc w:val="both"/>
        <w:rPr>
          <w:rFonts w:ascii="Times New Roman" w:hAnsi="Times New Roman" w:cs="Times New Roman"/>
          <w:b/>
          <w:bCs/>
          <w:sz w:val="23"/>
          <w:szCs w:val="23"/>
        </w:rPr>
      </w:pPr>
      <w:r>
        <w:rPr>
          <w:rFonts w:ascii="Times New Roman" w:hAnsi="Times New Roman" w:cs="Times New Roman"/>
          <w:b/>
          <w:bCs/>
          <w:sz w:val="23"/>
          <w:szCs w:val="23"/>
        </w:rPr>
        <w:t>DISSCUSSION</w:t>
      </w:r>
    </w:p>
    <w:p w14:paraId="08240523" w14:textId="77777777" w:rsidR="00123C21" w:rsidRPr="00123C21" w:rsidRDefault="00123C21" w:rsidP="00123C21">
      <w:pPr>
        <w:spacing w:after="0" w:line="240" w:lineRule="auto"/>
        <w:jc w:val="both"/>
        <w:rPr>
          <w:rFonts w:ascii="Times New Roman" w:hAnsi="Times New Roman" w:cs="Times New Roman"/>
          <w:sz w:val="20"/>
          <w:szCs w:val="20"/>
        </w:rPr>
      </w:pPr>
    </w:p>
    <w:p w14:paraId="51D43C98" w14:textId="2FC759FF" w:rsidR="00123C21" w:rsidRPr="00123C21" w:rsidRDefault="00123C21" w:rsidP="00123C21">
      <w:pPr>
        <w:spacing w:after="0" w:line="240" w:lineRule="auto"/>
        <w:ind w:firstLine="360"/>
        <w:jc w:val="both"/>
        <w:rPr>
          <w:rFonts w:ascii="Times New Roman" w:hAnsi="Times New Roman" w:cs="Times New Roman"/>
          <w:sz w:val="20"/>
          <w:szCs w:val="20"/>
        </w:rPr>
      </w:pPr>
      <w:r w:rsidRPr="00123C21">
        <w:rPr>
          <w:rFonts w:ascii="Times New Roman" w:hAnsi="Times New Roman" w:cs="Times New Roman"/>
          <w:sz w:val="20"/>
          <w:szCs w:val="20"/>
        </w:rPr>
        <w:t>This discussion is based on the results of tests conducted to obtain analytical findings that explain the relationships among the independent variables, the dependent variable, and the intervening/mediating variable. In the test results obtained in this study, there are five variables consisting of three independent variables, namely liquidity, dividend policy, and asset structure; one dependent variable, namely stock price; and one intervening/mediating variable, namely capital structure.</w:t>
      </w:r>
    </w:p>
    <w:p w14:paraId="3859266F" w14:textId="77777777" w:rsidR="00123C21" w:rsidRDefault="00123C21" w:rsidP="007614C4">
      <w:pPr>
        <w:spacing w:after="0" w:line="240" w:lineRule="auto"/>
        <w:jc w:val="both"/>
        <w:rPr>
          <w:rFonts w:ascii="Times New Roman" w:hAnsi="Times New Roman" w:cs="Times New Roman"/>
          <w:sz w:val="20"/>
          <w:szCs w:val="20"/>
        </w:rPr>
      </w:pPr>
    </w:p>
    <w:p w14:paraId="04CEAD98" w14:textId="76B82E76" w:rsidR="00123C21" w:rsidRPr="00123C21" w:rsidRDefault="00123C21" w:rsidP="00123C21">
      <w:pPr>
        <w:pStyle w:val="ListParagraph"/>
        <w:numPr>
          <w:ilvl w:val="1"/>
          <w:numId w:val="2"/>
        </w:numPr>
        <w:spacing w:after="0" w:line="240" w:lineRule="auto"/>
        <w:jc w:val="both"/>
        <w:rPr>
          <w:rFonts w:ascii="Times New Roman" w:hAnsi="Times New Roman" w:cs="Times New Roman"/>
          <w:b/>
          <w:bCs/>
          <w:i/>
          <w:iCs/>
          <w:sz w:val="23"/>
          <w:szCs w:val="23"/>
        </w:rPr>
      </w:pPr>
      <w:r w:rsidRPr="00123C21">
        <w:rPr>
          <w:rFonts w:ascii="Times New Roman" w:hAnsi="Times New Roman" w:cs="Times New Roman"/>
          <w:b/>
          <w:bCs/>
          <w:i/>
          <w:iCs/>
          <w:spacing w:val="-2"/>
          <w:sz w:val="23"/>
          <w:szCs w:val="23"/>
        </w:rPr>
        <w:t>The Effect of Liquidity on Stock Prices</w:t>
      </w:r>
    </w:p>
    <w:p w14:paraId="6532C2F7" w14:textId="77777777" w:rsidR="00123C21" w:rsidRDefault="00123C21" w:rsidP="00123C21">
      <w:pPr>
        <w:spacing w:after="0" w:line="240" w:lineRule="auto"/>
        <w:ind w:firstLine="360"/>
        <w:jc w:val="both"/>
        <w:rPr>
          <w:rFonts w:ascii="Times New Roman" w:hAnsi="Times New Roman" w:cs="Times New Roman"/>
          <w:sz w:val="20"/>
          <w:szCs w:val="20"/>
        </w:rPr>
      </w:pPr>
    </w:p>
    <w:p w14:paraId="50CA51A4" w14:textId="7929032A" w:rsidR="00123C21" w:rsidRDefault="00123C21" w:rsidP="00123C21">
      <w:pPr>
        <w:spacing w:after="0" w:line="240" w:lineRule="auto"/>
        <w:ind w:firstLine="360"/>
        <w:jc w:val="both"/>
        <w:rPr>
          <w:rFonts w:ascii="Times New Roman" w:hAnsi="Times New Roman" w:cs="Times New Roman"/>
          <w:sz w:val="20"/>
          <w:szCs w:val="20"/>
        </w:rPr>
      </w:pPr>
      <w:r w:rsidRPr="00123C21">
        <w:rPr>
          <w:rFonts w:ascii="Times New Roman" w:hAnsi="Times New Roman" w:cs="Times New Roman"/>
          <w:sz w:val="20"/>
          <w:szCs w:val="20"/>
        </w:rPr>
        <w:t xml:space="preserve">Based on the results of the hypothesis test (t-test) for the liquidity variable, as projected by the current ratio (CR), on stock prices, the calculation shows that the Prob. value obtained is 0.1077, which is greater than 0.05. Therefore, it can be concluded that the liquidity variable does not affect stock prices. This means that hypothesis H1, which states that liquidity has a positive and significant effect on stock prices, is not proven or is rejected. This implies that stock prices will not rise even if a company does not manage its debt effectively. This study aligns with the research by </w:t>
      </w:r>
      <w:r w:rsidR="00A3059B">
        <w:rPr>
          <w:rFonts w:ascii="Times New Roman" w:hAnsi="Times New Roman" w:cs="Times New Roman"/>
          <w:sz w:val="20"/>
          <w:szCs w:val="20"/>
        </w:rPr>
        <w:t>[20]</w:t>
      </w:r>
      <w:r w:rsidRPr="00123C21">
        <w:rPr>
          <w:rFonts w:ascii="Times New Roman" w:hAnsi="Times New Roman" w:cs="Times New Roman"/>
          <w:sz w:val="20"/>
          <w:szCs w:val="20"/>
        </w:rPr>
        <w:t xml:space="preserve">, </w:t>
      </w:r>
      <w:r w:rsidR="00A3059B">
        <w:rPr>
          <w:rFonts w:ascii="Times New Roman" w:hAnsi="Times New Roman" w:cs="Times New Roman"/>
          <w:sz w:val="20"/>
          <w:szCs w:val="20"/>
        </w:rPr>
        <w:t>[21]</w:t>
      </w:r>
      <w:r w:rsidRPr="00123C21">
        <w:rPr>
          <w:rFonts w:ascii="Times New Roman" w:hAnsi="Times New Roman" w:cs="Times New Roman"/>
          <w:sz w:val="20"/>
          <w:szCs w:val="20"/>
        </w:rPr>
        <w:t xml:space="preserve">, and </w:t>
      </w:r>
      <w:r w:rsidR="00A3059B">
        <w:rPr>
          <w:rFonts w:ascii="Times New Roman" w:hAnsi="Times New Roman" w:cs="Times New Roman"/>
          <w:sz w:val="20"/>
          <w:szCs w:val="20"/>
        </w:rPr>
        <w:t>[22]</w:t>
      </w:r>
      <w:r w:rsidRPr="00123C21">
        <w:rPr>
          <w:rFonts w:ascii="Times New Roman" w:hAnsi="Times New Roman" w:cs="Times New Roman"/>
          <w:sz w:val="20"/>
          <w:szCs w:val="20"/>
        </w:rPr>
        <w:t xml:space="preserve">, which state that liquidity does not affect stock prices. However, this study contradicts the research conducted by </w:t>
      </w:r>
      <w:r w:rsidR="00A3059B">
        <w:rPr>
          <w:rFonts w:ascii="Times New Roman" w:hAnsi="Times New Roman" w:cs="Times New Roman"/>
          <w:sz w:val="20"/>
          <w:szCs w:val="20"/>
        </w:rPr>
        <w:t>[23]</w:t>
      </w:r>
      <w:r w:rsidRPr="00123C21">
        <w:rPr>
          <w:rFonts w:ascii="Times New Roman" w:hAnsi="Times New Roman" w:cs="Times New Roman"/>
          <w:sz w:val="20"/>
          <w:szCs w:val="20"/>
        </w:rPr>
        <w:t>, which states that liquidity has a positive and significant effect on stock prices.</w:t>
      </w:r>
    </w:p>
    <w:p w14:paraId="1BD66D7A" w14:textId="77777777" w:rsidR="00123C21" w:rsidRDefault="00123C21" w:rsidP="00123C21">
      <w:pPr>
        <w:spacing w:after="0" w:line="240" w:lineRule="auto"/>
        <w:jc w:val="both"/>
        <w:rPr>
          <w:rFonts w:ascii="Times New Roman" w:hAnsi="Times New Roman" w:cs="Times New Roman"/>
          <w:sz w:val="20"/>
          <w:szCs w:val="20"/>
        </w:rPr>
      </w:pPr>
    </w:p>
    <w:p w14:paraId="0D66120F" w14:textId="3E13AD98" w:rsidR="00123C21" w:rsidRPr="00123C21" w:rsidRDefault="00123C21" w:rsidP="00123C21">
      <w:pPr>
        <w:pStyle w:val="ListParagraph"/>
        <w:numPr>
          <w:ilvl w:val="1"/>
          <w:numId w:val="2"/>
        </w:numPr>
        <w:spacing w:after="0" w:line="240" w:lineRule="auto"/>
        <w:jc w:val="both"/>
        <w:rPr>
          <w:rFonts w:ascii="Times New Roman" w:hAnsi="Times New Roman" w:cs="Times New Roman"/>
          <w:b/>
          <w:bCs/>
          <w:i/>
          <w:iCs/>
          <w:sz w:val="23"/>
          <w:szCs w:val="23"/>
        </w:rPr>
      </w:pPr>
      <w:r w:rsidRPr="00123C21">
        <w:rPr>
          <w:rFonts w:ascii="Times New Roman" w:hAnsi="Times New Roman" w:cs="Times New Roman"/>
          <w:b/>
          <w:bCs/>
          <w:i/>
          <w:iCs/>
          <w:sz w:val="23"/>
          <w:szCs w:val="23"/>
        </w:rPr>
        <w:t>The Effect of Dividend Policy on Stock Price</w:t>
      </w:r>
    </w:p>
    <w:p w14:paraId="697AD663" w14:textId="77777777" w:rsidR="00123C21" w:rsidRDefault="00123C21" w:rsidP="00123C21">
      <w:pPr>
        <w:spacing w:after="0" w:line="240" w:lineRule="auto"/>
        <w:jc w:val="both"/>
        <w:rPr>
          <w:rFonts w:ascii="Times New Roman" w:hAnsi="Times New Roman" w:cs="Times New Roman"/>
          <w:sz w:val="20"/>
          <w:szCs w:val="20"/>
        </w:rPr>
      </w:pPr>
    </w:p>
    <w:p w14:paraId="40D16DE4" w14:textId="7D5B9E74" w:rsidR="00123C21" w:rsidRDefault="00123C21" w:rsidP="00123C21">
      <w:pPr>
        <w:spacing w:after="0" w:line="240" w:lineRule="auto"/>
        <w:ind w:firstLine="360"/>
        <w:jc w:val="both"/>
        <w:rPr>
          <w:rFonts w:ascii="Times New Roman" w:hAnsi="Times New Roman" w:cs="Times New Roman"/>
          <w:sz w:val="20"/>
          <w:szCs w:val="20"/>
        </w:rPr>
      </w:pPr>
      <w:r w:rsidRPr="00123C21">
        <w:rPr>
          <w:rFonts w:ascii="Times New Roman" w:hAnsi="Times New Roman" w:cs="Times New Roman"/>
          <w:sz w:val="20"/>
          <w:szCs w:val="20"/>
        </w:rPr>
        <w:t xml:space="preserve">Based on the results of the hypothesis test (t-test) for the dividend policy variable’s direct effect on stock price, the calculated Prob. value of 0.0418 is less than 0.05. Therefore, it can be concluded that the dividend policy variable has an effect on stock price. This means that hypothesis H2, which states that dividend policy has a positive and significant effect on stock prices, is proven. This study is consistent with the research by </w:t>
      </w:r>
      <w:proofErr w:type="spellStart"/>
      <w:r w:rsidRPr="00123C21">
        <w:rPr>
          <w:rFonts w:ascii="Times New Roman" w:hAnsi="Times New Roman" w:cs="Times New Roman"/>
          <w:sz w:val="20"/>
          <w:szCs w:val="20"/>
        </w:rPr>
        <w:t>Bobsaid</w:t>
      </w:r>
      <w:proofErr w:type="spellEnd"/>
      <w:r w:rsidRPr="00123C21">
        <w:rPr>
          <w:rFonts w:ascii="Times New Roman" w:hAnsi="Times New Roman" w:cs="Times New Roman"/>
          <w:sz w:val="20"/>
          <w:szCs w:val="20"/>
        </w:rPr>
        <w:t xml:space="preserve"> &amp; </w:t>
      </w:r>
      <w:proofErr w:type="spellStart"/>
      <w:r w:rsidRPr="00123C21">
        <w:rPr>
          <w:rFonts w:ascii="Times New Roman" w:hAnsi="Times New Roman" w:cs="Times New Roman"/>
          <w:sz w:val="20"/>
          <w:szCs w:val="20"/>
        </w:rPr>
        <w:t>Wahyuati</w:t>
      </w:r>
      <w:proofErr w:type="spellEnd"/>
      <w:r w:rsidRPr="00123C21">
        <w:rPr>
          <w:rFonts w:ascii="Times New Roman" w:hAnsi="Times New Roman" w:cs="Times New Roman"/>
          <w:sz w:val="20"/>
          <w:szCs w:val="20"/>
        </w:rPr>
        <w:t xml:space="preserve"> (2019), which states that dividend policy, as measured by the dividend payout ratio, has a significant positive effect on stock prices.</w:t>
      </w:r>
    </w:p>
    <w:p w14:paraId="2669B3E7" w14:textId="77777777" w:rsidR="00123C21" w:rsidRDefault="00123C21" w:rsidP="00123C21">
      <w:pPr>
        <w:spacing w:after="0" w:line="240" w:lineRule="auto"/>
        <w:jc w:val="both"/>
        <w:rPr>
          <w:rFonts w:ascii="Times New Roman" w:hAnsi="Times New Roman" w:cs="Times New Roman"/>
          <w:sz w:val="20"/>
          <w:szCs w:val="20"/>
        </w:rPr>
      </w:pPr>
    </w:p>
    <w:p w14:paraId="420C3A21" w14:textId="5394D196" w:rsidR="00123C21" w:rsidRPr="00123C21" w:rsidRDefault="00123C21" w:rsidP="00123C21">
      <w:pPr>
        <w:pStyle w:val="ListParagraph"/>
        <w:numPr>
          <w:ilvl w:val="1"/>
          <w:numId w:val="2"/>
        </w:numPr>
        <w:spacing w:after="0" w:line="240" w:lineRule="auto"/>
        <w:jc w:val="both"/>
        <w:rPr>
          <w:rFonts w:ascii="Times New Roman" w:hAnsi="Times New Roman" w:cs="Times New Roman"/>
          <w:b/>
          <w:bCs/>
          <w:i/>
          <w:iCs/>
          <w:sz w:val="23"/>
          <w:szCs w:val="23"/>
        </w:rPr>
      </w:pPr>
      <w:r w:rsidRPr="00123C21">
        <w:rPr>
          <w:rFonts w:ascii="Times New Roman" w:hAnsi="Times New Roman" w:cs="Times New Roman"/>
          <w:b/>
          <w:bCs/>
          <w:i/>
          <w:iCs/>
          <w:sz w:val="23"/>
          <w:szCs w:val="23"/>
        </w:rPr>
        <w:t>The Effect of Asset Structure on Stock Prices</w:t>
      </w:r>
    </w:p>
    <w:p w14:paraId="24387849" w14:textId="77777777" w:rsidR="00123C21" w:rsidRDefault="00123C21" w:rsidP="00123C21">
      <w:pPr>
        <w:spacing w:after="0" w:line="240" w:lineRule="auto"/>
        <w:jc w:val="both"/>
        <w:rPr>
          <w:rFonts w:ascii="Times New Roman" w:hAnsi="Times New Roman" w:cs="Times New Roman"/>
          <w:sz w:val="20"/>
          <w:szCs w:val="20"/>
        </w:rPr>
      </w:pPr>
    </w:p>
    <w:p w14:paraId="0DCCA9BE" w14:textId="2C473AA3" w:rsidR="00123C21" w:rsidRDefault="00123C21" w:rsidP="00123C21">
      <w:pPr>
        <w:spacing w:after="0" w:line="240" w:lineRule="auto"/>
        <w:ind w:firstLine="360"/>
        <w:jc w:val="both"/>
        <w:rPr>
          <w:rFonts w:ascii="Times New Roman" w:hAnsi="Times New Roman" w:cs="Times New Roman"/>
          <w:sz w:val="20"/>
          <w:szCs w:val="20"/>
        </w:rPr>
      </w:pPr>
      <w:r w:rsidRPr="00123C21">
        <w:rPr>
          <w:rFonts w:ascii="Times New Roman" w:hAnsi="Times New Roman" w:cs="Times New Roman"/>
          <w:sz w:val="20"/>
          <w:szCs w:val="20"/>
        </w:rPr>
        <w:t xml:space="preserve">Based on the results of the hypothesis test (t-test) for the asset structure variable on stock prices, the calculation shows that the Prob. value obtained is 0.5280, which is greater than 0.05. Therefore, it can be concluded that the asset structure variable does not affect stock prices. This means that H3, which states that asset structure has a positive effect on stock prices, is not proven or is rejected. This study aligns with the research by </w:t>
      </w:r>
      <w:r w:rsidR="00A3059B">
        <w:rPr>
          <w:rFonts w:ascii="Times New Roman" w:hAnsi="Times New Roman" w:cs="Times New Roman"/>
          <w:sz w:val="20"/>
          <w:szCs w:val="20"/>
        </w:rPr>
        <w:t>[11]</w:t>
      </w:r>
      <w:r w:rsidRPr="00123C21">
        <w:rPr>
          <w:rFonts w:ascii="Times New Roman" w:hAnsi="Times New Roman" w:cs="Times New Roman"/>
          <w:sz w:val="20"/>
          <w:szCs w:val="20"/>
        </w:rPr>
        <w:t xml:space="preserve"> and </w:t>
      </w:r>
      <w:r w:rsidR="00A3059B">
        <w:rPr>
          <w:rFonts w:ascii="Times New Roman" w:hAnsi="Times New Roman" w:cs="Times New Roman"/>
          <w:sz w:val="20"/>
          <w:szCs w:val="20"/>
        </w:rPr>
        <w:t>[9]</w:t>
      </w:r>
      <w:r w:rsidRPr="00123C21">
        <w:rPr>
          <w:rFonts w:ascii="Times New Roman" w:hAnsi="Times New Roman" w:cs="Times New Roman"/>
          <w:sz w:val="20"/>
          <w:szCs w:val="20"/>
        </w:rPr>
        <w:t xml:space="preserve">, which state that asset structure does not affect stock prices.  Meanwhile, this study contradicts the research conducted by </w:t>
      </w:r>
      <w:r w:rsidR="00A3059B">
        <w:rPr>
          <w:rFonts w:ascii="Times New Roman" w:hAnsi="Times New Roman" w:cs="Times New Roman"/>
          <w:sz w:val="20"/>
          <w:szCs w:val="20"/>
        </w:rPr>
        <w:t>[7]</w:t>
      </w:r>
      <w:r w:rsidRPr="00123C21">
        <w:rPr>
          <w:rFonts w:ascii="Times New Roman" w:hAnsi="Times New Roman" w:cs="Times New Roman"/>
          <w:sz w:val="20"/>
          <w:szCs w:val="20"/>
        </w:rPr>
        <w:t xml:space="preserve"> and </w:t>
      </w:r>
      <w:r w:rsidR="00A3059B">
        <w:rPr>
          <w:rFonts w:ascii="Times New Roman" w:hAnsi="Times New Roman" w:cs="Times New Roman"/>
          <w:sz w:val="20"/>
          <w:szCs w:val="20"/>
        </w:rPr>
        <w:t>[18]</w:t>
      </w:r>
      <w:r w:rsidRPr="00123C21">
        <w:rPr>
          <w:rFonts w:ascii="Times New Roman" w:hAnsi="Times New Roman" w:cs="Times New Roman"/>
          <w:sz w:val="20"/>
          <w:szCs w:val="20"/>
        </w:rPr>
        <w:t>, which state that asset structure has a positive effect on stock prices.</w:t>
      </w:r>
    </w:p>
    <w:p w14:paraId="50D3C055" w14:textId="77777777" w:rsidR="00123C21" w:rsidRDefault="00123C21" w:rsidP="00123C21">
      <w:pPr>
        <w:spacing w:after="0" w:line="240" w:lineRule="auto"/>
        <w:jc w:val="both"/>
        <w:rPr>
          <w:rFonts w:ascii="Times New Roman" w:hAnsi="Times New Roman" w:cs="Times New Roman"/>
          <w:sz w:val="20"/>
          <w:szCs w:val="20"/>
        </w:rPr>
      </w:pPr>
    </w:p>
    <w:p w14:paraId="496968A6" w14:textId="16105762" w:rsidR="00123C21" w:rsidRPr="00123C21" w:rsidRDefault="00123C21" w:rsidP="00123C21">
      <w:pPr>
        <w:pStyle w:val="ListParagraph"/>
        <w:numPr>
          <w:ilvl w:val="1"/>
          <w:numId w:val="2"/>
        </w:numPr>
        <w:spacing w:after="0" w:line="240" w:lineRule="auto"/>
        <w:jc w:val="both"/>
        <w:rPr>
          <w:rFonts w:ascii="Times New Roman" w:hAnsi="Times New Roman" w:cs="Times New Roman"/>
          <w:b/>
          <w:bCs/>
          <w:i/>
          <w:iCs/>
          <w:sz w:val="23"/>
          <w:szCs w:val="23"/>
        </w:rPr>
      </w:pPr>
      <w:r w:rsidRPr="00123C21">
        <w:rPr>
          <w:rFonts w:ascii="Times New Roman" w:hAnsi="Times New Roman" w:cs="Times New Roman"/>
          <w:b/>
          <w:bCs/>
          <w:i/>
          <w:iCs/>
          <w:sz w:val="23"/>
          <w:szCs w:val="23"/>
        </w:rPr>
        <w:t>The Effect of Liquidity on Stock Prices with Capital Structure as an Intervening Variable</w:t>
      </w:r>
    </w:p>
    <w:p w14:paraId="53229BA6" w14:textId="77777777" w:rsidR="00123C21" w:rsidRDefault="00123C21" w:rsidP="00123C21">
      <w:pPr>
        <w:spacing w:after="0" w:line="240" w:lineRule="auto"/>
        <w:jc w:val="both"/>
        <w:rPr>
          <w:rFonts w:ascii="Times New Roman" w:hAnsi="Times New Roman" w:cs="Times New Roman"/>
          <w:sz w:val="20"/>
          <w:szCs w:val="20"/>
        </w:rPr>
      </w:pPr>
    </w:p>
    <w:p w14:paraId="560C6DD3" w14:textId="272794CD" w:rsidR="00123C21" w:rsidRDefault="00123C21" w:rsidP="00123C21">
      <w:pPr>
        <w:spacing w:after="0" w:line="240" w:lineRule="auto"/>
        <w:ind w:firstLine="360"/>
        <w:jc w:val="both"/>
        <w:rPr>
          <w:rFonts w:ascii="Times New Roman" w:hAnsi="Times New Roman" w:cs="Times New Roman"/>
          <w:sz w:val="20"/>
          <w:szCs w:val="20"/>
        </w:rPr>
      </w:pPr>
      <w:r w:rsidRPr="00123C21">
        <w:rPr>
          <w:rFonts w:ascii="Times New Roman" w:hAnsi="Times New Roman" w:cs="Times New Roman"/>
          <w:sz w:val="20"/>
          <w:szCs w:val="20"/>
        </w:rPr>
        <w:t xml:space="preserve">Based on the results of path analysis testing using the Sobel test for the liquidity variable on stock prices with capital structure as an intervening variable, the calculation results directly show that the obtained P-value of 0.0010315 is smaller than 0.05, with a Sobel test statistic value of 3. 28179141. Therefore, it can be concluded that the liquidity variable influences stock prices through capital structure as an intervening variable; in other words, capital structure, as an intervening variable, mediates the effect of liquidity on stock prices. This means that Hypothesis H4, which states that liquidity does not influence stock prices through capital structure, is not supported or is rejected. This study is inconsistent with the research by </w:t>
      </w:r>
      <w:r w:rsidR="006B6920">
        <w:rPr>
          <w:rFonts w:ascii="Times New Roman" w:hAnsi="Times New Roman" w:cs="Times New Roman"/>
          <w:sz w:val="20"/>
          <w:szCs w:val="20"/>
        </w:rPr>
        <w:t>[24]</w:t>
      </w:r>
      <w:r w:rsidRPr="00123C21">
        <w:rPr>
          <w:rFonts w:ascii="Times New Roman" w:hAnsi="Times New Roman" w:cs="Times New Roman"/>
          <w:sz w:val="20"/>
          <w:szCs w:val="20"/>
        </w:rPr>
        <w:t xml:space="preserve"> and </w:t>
      </w:r>
      <w:r w:rsidR="006B6920">
        <w:rPr>
          <w:rFonts w:ascii="Times New Roman" w:hAnsi="Times New Roman" w:cs="Times New Roman"/>
          <w:sz w:val="20"/>
          <w:szCs w:val="20"/>
        </w:rPr>
        <w:t>[25]</w:t>
      </w:r>
      <w:r w:rsidRPr="00123C21">
        <w:rPr>
          <w:rFonts w:ascii="Times New Roman" w:hAnsi="Times New Roman" w:cs="Times New Roman"/>
          <w:sz w:val="20"/>
          <w:szCs w:val="20"/>
        </w:rPr>
        <w:t>, which stated that the liquidity variable does not affect stock prices through capital structure.</w:t>
      </w:r>
    </w:p>
    <w:p w14:paraId="70987A9B" w14:textId="77777777" w:rsidR="00123C21" w:rsidRDefault="00123C21" w:rsidP="00123C21">
      <w:pPr>
        <w:spacing w:after="0" w:line="240" w:lineRule="auto"/>
        <w:jc w:val="both"/>
        <w:rPr>
          <w:rFonts w:ascii="Times New Roman" w:hAnsi="Times New Roman" w:cs="Times New Roman"/>
          <w:sz w:val="20"/>
          <w:szCs w:val="20"/>
        </w:rPr>
      </w:pPr>
    </w:p>
    <w:p w14:paraId="58A68437" w14:textId="2F5A2A47" w:rsidR="00123C21" w:rsidRPr="00123C21" w:rsidRDefault="00123C21" w:rsidP="00123C21">
      <w:pPr>
        <w:pStyle w:val="ListParagraph"/>
        <w:numPr>
          <w:ilvl w:val="1"/>
          <w:numId w:val="2"/>
        </w:numPr>
        <w:spacing w:after="0" w:line="240" w:lineRule="auto"/>
        <w:jc w:val="both"/>
        <w:rPr>
          <w:rFonts w:ascii="Times New Roman" w:hAnsi="Times New Roman" w:cs="Times New Roman"/>
          <w:b/>
          <w:bCs/>
          <w:i/>
          <w:iCs/>
          <w:sz w:val="23"/>
          <w:szCs w:val="23"/>
        </w:rPr>
      </w:pPr>
      <w:r w:rsidRPr="00123C21">
        <w:rPr>
          <w:rFonts w:ascii="Times New Roman" w:hAnsi="Times New Roman" w:cs="Times New Roman"/>
          <w:b/>
          <w:bCs/>
          <w:i/>
          <w:iCs/>
          <w:sz w:val="23"/>
          <w:szCs w:val="23"/>
        </w:rPr>
        <w:t>The Effect of Dividend Policy on Stock Price with Capital Structure as an Intervening Variable</w:t>
      </w:r>
    </w:p>
    <w:p w14:paraId="00BB618D" w14:textId="77777777" w:rsidR="00123C21" w:rsidRDefault="00123C21" w:rsidP="00123C21">
      <w:pPr>
        <w:spacing w:after="0" w:line="240" w:lineRule="auto"/>
        <w:jc w:val="both"/>
        <w:rPr>
          <w:rFonts w:ascii="Times New Roman" w:hAnsi="Times New Roman" w:cs="Times New Roman"/>
          <w:sz w:val="20"/>
          <w:szCs w:val="20"/>
        </w:rPr>
      </w:pPr>
    </w:p>
    <w:p w14:paraId="6A049954" w14:textId="6E3B1A70" w:rsidR="00123C21" w:rsidRDefault="00123C21" w:rsidP="00123C21">
      <w:pPr>
        <w:spacing w:after="0" w:line="240" w:lineRule="auto"/>
        <w:ind w:firstLine="360"/>
        <w:jc w:val="both"/>
        <w:rPr>
          <w:rFonts w:ascii="Times New Roman" w:hAnsi="Times New Roman" w:cs="Times New Roman"/>
          <w:sz w:val="20"/>
          <w:szCs w:val="20"/>
        </w:rPr>
      </w:pPr>
      <w:r w:rsidRPr="00123C21">
        <w:rPr>
          <w:rFonts w:ascii="Times New Roman" w:hAnsi="Times New Roman" w:cs="Times New Roman"/>
          <w:sz w:val="20"/>
          <w:szCs w:val="20"/>
        </w:rPr>
        <w:t xml:space="preserve">Based on the results of path analysis using the Sobel test for the relationship between dividend policy and stock price, with capital structure as an intervening variable, the calculations directly show that the P-value obtained is 0, which is less than 0.05, with a Sobel test statistic value of -159.85740368; therefore, it can be concluded that the dividend policy variable influences stock prices through capital structure as an intervening variable, or indirectly, the capital structure variable as an intervening variable is able to mediate the effect of dividend policy on stock prices. This means that hypothesis H5, which states that dividend policy does not affect </w:t>
      </w:r>
      <w:r w:rsidRPr="00123C21">
        <w:rPr>
          <w:rFonts w:ascii="Times New Roman" w:hAnsi="Times New Roman" w:cs="Times New Roman"/>
          <w:sz w:val="20"/>
          <w:szCs w:val="20"/>
        </w:rPr>
        <w:lastRenderedPageBreak/>
        <w:t xml:space="preserve">stock prices through capital structure, is not proven or is rejected. This study is inconsistent with the research by </w:t>
      </w:r>
      <w:r w:rsidR="006B6920">
        <w:rPr>
          <w:rFonts w:ascii="Times New Roman" w:hAnsi="Times New Roman" w:cs="Times New Roman"/>
          <w:sz w:val="20"/>
          <w:szCs w:val="20"/>
        </w:rPr>
        <w:t>[26]</w:t>
      </w:r>
      <w:r w:rsidRPr="00123C21">
        <w:rPr>
          <w:rFonts w:ascii="Times New Roman" w:hAnsi="Times New Roman" w:cs="Times New Roman"/>
          <w:sz w:val="20"/>
          <w:szCs w:val="20"/>
        </w:rPr>
        <w:t xml:space="preserve"> and </w:t>
      </w:r>
      <w:r w:rsidR="006B6920">
        <w:rPr>
          <w:rFonts w:ascii="Times New Roman" w:hAnsi="Times New Roman" w:cs="Times New Roman"/>
          <w:sz w:val="20"/>
          <w:szCs w:val="20"/>
        </w:rPr>
        <w:t>[27]</w:t>
      </w:r>
      <w:r w:rsidRPr="00123C21">
        <w:rPr>
          <w:rFonts w:ascii="Times New Roman" w:hAnsi="Times New Roman" w:cs="Times New Roman"/>
          <w:sz w:val="20"/>
          <w:szCs w:val="20"/>
        </w:rPr>
        <w:t>, which stated that dividend policy does not affect stock prices through capital structure.</w:t>
      </w:r>
    </w:p>
    <w:p w14:paraId="424121B4" w14:textId="77777777" w:rsidR="00E72006" w:rsidRDefault="00E72006" w:rsidP="00E72006">
      <w:pPr>
        <w:spacing w:after="0" w:line="240" w:lineRule="auto"/>
        <w:jc w:val="both"/>
        <w:rPr>
          <w:rFonts w:ascii="Times New Roman" w:hAnsi="Times New Roman" w:cs="Times New Roman"/>
          <w:sz w:val="20"/>
          <w:szCs w:val="20"/>
        </w:rPr>
      </w:pPr>
    </w:p>
    <w:p w14:paraId="1D19E531" w14:textId="0CCFBCDA" w:rsidR="00E72006" w:rsidRPr="00E72006" w:rsidRDefault="00E72006" w:rsidP="00E72006">
      <w:pPr>
        <w:pStyle w:val="ListParagraph"/>
        <w:numPr>
          <w:ilvl w:val="1"/>
          <w:numId w:val="2"/>
        </w:numPr>
        <w:spacing w:after="0" w:line="240" w:lineRule="auto"/>
        <w:jc w:val="both"/>
        <w:rPr>
          <w:rFonts w:ascii="Times New Roman" w:hAnsi="Times New Roman" w:cs="Times New Roman"/>
          <w:b/>
          <w:bCs/>
          <w:i/>
          <w:iCs/>
          <w:sz w:val="23"/>
          <w:szCs w:val="23"/>
        </w:rPr>
      </w:pPr>
      <w:r w:rsidRPr="00E72006">
        <w:rPr>
          <w:rFonts w:ascii="Times New Roman" w:hAnsi="Times New Roman" w:cs="Times New Roman"/>
          <w:b/>
          <w:bCs/>
          <w:i/>
          <w:iCs/>
          <w:sz w:val="23"/>
          <w:szCs w:val="23"/>
        </w:rPr>
        <w:t>The Effect of Asset Structure on Stock Price with Capital Structure as an Intervening Variable</w:t>
      </w:r>
    </w:p>
    <w:p w14:paraId="6A989655" w14:textId="77777777" w:rsidR="00E72006" w:rsidRPr="00E72006" w:rsidRDefault="00E72006" w:rsidP="00E72006">
      <w:pPr>
        <w:spacing w:after="0" w:line="240" w:lineRule="auto"/>
        <w:jc w:val="both"/>
        <w:rPr>
          <w:rFonts w:ascii="Times New Roman" w:hAnsi="Times New Roman" w:cs="Times New Roman"/>
          <w:b/>
          <w:bCs/>
          <w:i/>
          <w:iCs/>
          <w:sz w:val="20"/>
          <w:szCs w:val="20"/>
        </w:rPr>
      </w:pPr>
    </w:p>
    <w:p w14:paraId="187DB7D6" w14:textId="0354023F" w:rsidR="00E72006" w:rsidRDefault="00E72006" w:rsidP="00E72006">
      <w:pPr>
        <w:spacing w:after="0" w:line="240" w:lineRule="auto"/>
        <w:ind w:firstLine="360"/>
        <w:jc w:val="both"/>
        <w:rPr>
          <w:rFonts w:ascii="Times New Roman" w:hAnsi="Times New Roman" w:cs="Times New Roman"/>
          <w:sz w:val="20"/>
          <w:szCs w:val="20"/>
        </w:rPr>
      </w:pPr>
      <w:r w:rsidRPr="00E72006">
        <w:rPr>
          <w:rFonts w:ascii="Times New Roman" w:hAnsi="Times New Roman" w:cs="Times New Roman"/>
          <w:sz w:val="20"/>
          <w:szCs w:val="20"/>
        </w:rPr>
        <w:t xml:space="preserve">Based on the results of path analysis using the Sobel test for the relationship between asset structure and stock price, with capital structure as an intervening variable, the calculation shows that the P-value obtained is 0.00995796, which is smaller than 0. 05 and a Sobel test statistic of 2.57728569, it can be concluded that the asset structure variable influences stock prices through capital structure as an intervening variable; in other words, capital structure as an intervening variable mediates the effect of asset structure on stock prices. This means that hypothesis H6, which states that asset structure does not influence stock prices through capital structure, is not supported and is rejected. This study aligns with the research by </w:t>
      </w:r>
      <w:r w:rsidR="006B6920">
        <w:rPr>
          <w:rFonts w:ascii="Times New Roman" w:hAnsi="Times New Roman" w:cs="Times New Roman"/>
          <w:sz w:val="20"/>
          <w:szCs w:val="20"/>
        </w:rPr>
        <w:t>[18]</w:t>
      </w:r>
      <w:r w:rsidRPr="00E72006">
        <w:rPr>
          <w:rFonts w:ascii="Times New Roman" w:hAnsi="Times New Roman" w:cs="Times New Roman"/>
          <w:sz w:val="20"/>
          <w:szCs w:val="20"/>
        </w:rPr>
        <w:t xml:space="preserve">, which states that asset structure has a positive and significant influence on capital structure. The better a company’s asset structure—supported by a sound capital structure—the more positively it impacts the company’s stock price. However, this study contradicts the research conducted by </w:t>
      </w:r>
      <w:r w:rsidR="006B6920">
        <w:rPr>
          <w:rFonts w:ascii="Times New Roman" w:hAnsi="Times New Roman" w:cs="Times New Roman"/>
          <w:sz w:val="20"/>
          <w:szCs w:val="20"/>
        </w:rPr>
        <w:t>[8]</w:t>
      </w:r>
      <w:r w:rsidRPr="00E72006">
        <w:rPr>
          <w:rFonts w:ascii="Times New Roman" w:hAnsi="Times New Roman" w:cs="Times New Roman"/>
          <w:sz w:val="20"/>
          <w:szCs w:val="20"/>
        </w:rPr>
        <w:t>, which states that the results of the path analysis test indicate that asset structure, through stock price, does not have a significant effect on capital structure.</w:t>
      </w:r>
    </w:p>
    <w:p w14:paraId="44C96E9A" w14:textId="77777777" w:rsidR="00E72006" w:rsidRPr="00E72006" w:rsidRDefault="00E72006" w:rsidP="00E72006">
      <w:pPr>
        <w:spacing w:after="0" w:line="240" w:lineRule="auto"/>
        <w:ind w:firstLine="360"/>
        <w:jc w:val="both"/>
        <w:rPr>
          <w:rFonts w:ascii="Times New Roman" w:hAnsi="Times New Roman" w:cs="Times New Roman"/>
          <w:sz w:val="20"/>
          <w:szCs w:val="20"/>
        </w:rPr>
      </w:pPr>
    </w:p>
    <w:p w14:paraId="77C4B1A0" w14:textId="4FB830E5" w:rsidR="007F6D1F" w:rsidRDefault="007F6D1F" w:rsidP="007F6D1F">
      <w:pPr>
        <w:pStyle w:val="ListParagraph"/>
        <w:numPr>
          <w:ilvl w:val="0"/>
          <w:numId w:val="2"/>
        </w:numPr>
        <w:spacing w:after="0" w:line="240" w:lineRule="auto"/>
        <w:jc w:val="both"/>
        <w:rPr>
          <w:rFonts w:ascii="Times New Roman" w:hAnsi="Times New Roman" w:cs="Times New Roman"/>
          <w:b/>
          <w:bCs/>
          <w:sz w:val="23"/>
          <w:szCs w:val="23"/>
        </w:rPr>
      </w:pPr>
      <w:r>
        <w:rPr>
          <w:rFonts w:ascii="Times New Roman" w:hAnsi="Times New Roman" w:cs="Times New Roman"/>
          <w:b/>
          <w:bCs/>
          <w:sz w:val="23"/>
          <w:szCs w:val="23"/>
        </w:rPr>
        <w:t>CONCLUSION</w:t>
      </w:r>
    </w:p>
    <w:p w14:paraId="3CC5D779" w14:textId="77777777" w:rsidR="00FD7F12" w:rsidRPr="00FD7F12" w:rsidRDefault="00FD7F12" w:rsidP="00FD7F12">
      <w:pPr>
        <w:spacing w:after="0" w:line="240" w:lineRule="auto"/>
        <w:jc w:val="both"/>
        <w:rPr>
          <w:rFonts w:ascii="Times New Roman" w:hAnsi="Times New Roman" w:cs="Times New Roman"/>
          <w:b/>
          <w:bCs/>
          <w:sz w:val="20"/>
          <w:szCs w:val="20"/>
        </w:rPr>
      </w:pPr>
    </w:p>
    <w:p w14:paraId="367FA0CD" w14:textId="77777777" w:rsidR="00FD7F12" w:rsidRDefault="00FD7F12" w:rsidP="00FD7F12">
      <w:pPr>
        <w:spacing w:after="0" w:line="240" w:lineRule="auto"/>
        <w:ind w:firstLine="360"/>
        <w:jc w:val="both"/>
        <w:rPr>
          <w:rFonts w:ascii="Times New Roman" w:hAnsi="Times New Roman" w:cs="Times New Roman"/>
          <w:sz w:val="20"/>
          <w:szCs w:val="20"/>
        </w:rPr>
      </w:pPr>
      <w:r w:rsidRPr="00FD7F12">
        <w:rPr>
          <w:rFonts w:ascii="Times New Roman" w:hAnsi="Times New Roman" w:cs="Times New Roman"/>
          <w:sz w:val="20"/>
          <w:szCs w:val="20"/>
        </w:rPr>
        <w:t>Based on the results of a study on the effects of liquidity, dividend policy, and asset structure on stock prices, with capital structure as an intervening variable, among manufacturing companies in the automotive industry listed on the Indonesia Stock Exchange (IDX) for the period 2018–2022, the following conclusions can be drawn:</w:t>
      </w:r>
    </w:p>
    <w:p w14:paraId="59489FF4" w14:textId="77777777" w:rsidR="00FD7F12" w:rsidRDefault="00FD7F12" w:rsidP="00FD7F12">
      <w:pPr>
        <w:pStyle w:val="ListParagraph"/>
        <w:numPr>
          <w:ilvl w:val="0"/>
          <w:numId w:val="3"/>
        </w:numPr>
        <w:spacing w:after="0" w:line="240" w:lineRule="auto"/>
        <w:jc w:val="both"/>
        <w:rPr>
          <w:rFonts w:ascii="Times New Roman" w:hAnsi="Times New Roman" w:cs="Times New Roman"/>
          <w:sz w:val="20"/>
          <w:szCs w:val="20"/>
        </w:rPr>
      </w:pPr>
      <w:r w:rsidRPr="00FD7F12">
        <w:rPr>
          <w:rFonts w:ascii="Times New Roman" w:hAnsi="Times New Roman" w:cs="Times New Roman"/>
          <w:sz w:val="20"/>
          <w:szCs w:val="20"/>
        </w:rPr>
        <w:t>The effect of liquidity on stock prices, as directly indicated by the results of the hypothesis test (t-test), shows a probability value of 0.1077, which is greater than 0.05. Therefore, based on these calculations, it can be concluded that the liquidity variable does not affect stock prices for manufacturing companies in the automotive industry sector listed on the Indonesia Stock Exchange (IDX) during the 2018–2022 period.</w:t>
      </w:r>
    </w:p>
    <w:p w14:paraId="522D386B" w14:textId="77777777" w:rsidR="00FD7F12" w:rsidRDefault="00FD7F12" w:rsidP="00FD7F12">
      <w:pPr>
        <w:pStyle w:val="ListParagraph"/>
        <w:numPr>
          <w:ilvl w:val="0"/>
          <w:numId w:val="3"/>
        </w:numPr>
        <w:spacing w:after="0" w:line="240" w:lineRule="auto"/>
        <w:jc w:val="both"/>
        <w:rPr>
          <w:rFonts w:ascii="Times New Roman" w:hAnsi="Times New Roman" w:cs="Times New Roman"/>
          <w:sz w:val="20"/>
          <w:szCs w:val="20"/>
        </w:rPr>
      </w:pPr>
      <w:r w:rsidRPr="00FD7F12">
        <w:rPr>
          <w:rFonts w:ascii="Times New Roman" w:hAnsi="Times New Roman" w:cs="Times New Roman"/>
          <w:sz w:val="20"/>
          <w:szCs w:val="20"/>
        </w:rPr>
        <w:t>The direct effect of dividend policy on stock prices is evident from the results of the hypothesis test (t-test), where the Prob. value obtained is 0.0418, which is less than 0.05. Therefore, based on this calculation, it can be concluded that the dividend policy variable has an effect on stock prices for manufacturing companies in the automotive industry sector listed on the IDX during the 2018–2022 period.</w:t>
      </w:r>
    </w:p>
    <w:p w14:paraId="2BDA467A" w14:textId="77777777" w:rsidR="00FD7F12" w:rsidRDefault="00FD7F12" w:rsidP="00FD7F12">
      <w:pPr>
        <w:pStyle w:val="ListParagraph"/>
        <w:numPr>
          <w:ilvl w:val="0"/>
          <w:numId w:val="3"/>
        </w:numPr>
        <w:spacing w:after="0" w:line="240" w:lineRule="auto"/>
        <w:jc w:val="both"/>
        <w:rPr>
          <w:rFonts w:ascii="Times New Roman" w:hAnsi="Times New Roman" w:cs="Times New Roman"/>
          <w:sz w:val="20"/>
          <w:szCs w:val="20"/>
        </w:rPr>
      </w:pPr>
      <w:r w:rsidRPr="00FD7F12">
        <w:rPr>
          <w:rFonts w:ascii="Times New Roman" w:hAnsi="Times New Roman" w:cs="Times New Roman"/>
          <w:sz w:val="20"/>
          <w:szCs w:val="20"/>
        </w:rPr>
        <w:t>The direct effect of asset structure on stock prices is demonstrated by the results of the hypothesis test (t-test), where the Prob. obtained is 0.5280, which is greater than 0.05; therefore, from this calculation, it can be concluded that the asset structure variable does not affect stock prices in automotive manufacturing companies listed on the IDX for the 2018–2022 period.</w:t>
      </w:r>
    </w:p>
    <w:p w14:paraId="6FCE757B" w14:textId="77777777" w:rsidR="00FD7F12" w:rsidRDefault="00FD7F12" w:rsidP="00FD7F12">
      <w:pPr>
        <w:pStyle w:val="ListParagraph"/>
        <w:numPr>
          <w:ilvl w:val="0"/>
          <w:numId w:val="3"/>
        </w:numPr>
        <w:spacing w:after="0" w:line="240" w:lineRule="auto"/>
        <w:jc w:val="both"/>
        <w:rPr>
          <w:rFonts w:ascii="Times New Roman" w:hAnsi="Times New Roman" w:cs="Times New Roman"/>
          <w:sz w:val="20"/>
          <w:szCs w:val="20"/>
        </w:rPr>
      </w:pPr>
      <w:r w:rsidRPr="00FD7F12">
        <w:rPr>
          <w:rFonts w:ascii="Times New Roman" w:hAnsi="Times New Roman" w:cs="Times New Roman"/>
          <w:sz w:val="20"/>
          <w:szCs w:val="20"/>
        </w:rPr>
        <w:t>The effect of liquidity on stock prices, with capital structure as an intervening variable, based on the results of path analysis using the Sobel test, directly shows that the calculated P-value of 0.0010315 is less than 0.05, with a Sobel test statistic of 3. 28179141. Therefore, it can be concluded that the liquidity variable influences stock prices through capital structure as an intervening variable; or, indirectly, the capital structure variable as an intervening variable mediates the effect of liquidity on stock prices for manufacturing companies in the automotive industry sector listed on the IDX during the 2018–2022 period.</w:t>
      </w:r>
    </w:p>
    <w:p w14:paraId="4C51A6FF" w14:textId="77777777" w:rsidR="00FD7F12" w:rsidRDefault="00FD7F12" w:rsidP="00FD7F12">
      <w:pPr>
        <w:pStyle w:val="ListParagraph"/>
        <w:numPr>
          <w:ilvl w:val="0"/>
          <w:numId w:val="3"/>
        </w:numPr>
        <w:spacing w:after="0" w:line="240" w:lineRule="auto"/>
        <w:jc w:val="both"/>
        <w:rPr>
          <w:rFonts w:ascii="Times New Roman" w:hAnsi="Times New Roman" w:cs="Times New Roman"/>
          <w:sz w:val="20"/>
          <w:szCs w:val="20"/>
        </w:rPr>
      </w:pPr>
      <w:r w:rsidRPr="00FD7F12">
        <w:rPr>
          <w:rFonts w:ascii="Times New Roman" w:hAnsi="Times New Roman" w:cs="Times New Roman"/>
          <w:sz w:val="20"/>
          <w:szCs w:val="20"/>
        </w:rPr>
        <w:t>The effect of dividend policy on stock prices with capital structure as an intervening variable, based on the results of path analysis testing via the Sobel test, directly shows a calculated P-value of 0, which is less than 0.05, with a Sobel test statistic value of -159.85740368; therefore, it can be concluded that the dividend policy variable influences stock prices through capital structure as an intervening variable, or indirectly, the capital structure variable as an intervening variable is able to mediate the influence of dividend policy on stock prices in automotive manufacturing companies listed on the IDX for the 2018–2022 period.</w:t>
      </w:r>
    </w:p>
    <w:p w14:paraId="7AC888B1" w14:textId="2FA7FFB0" w:rsidR="00FD7F12" w:rsidRDefault="00FD7F12" w:rsidP="00FD7F12">
      <w:pPr>
        <w:pStyle w:val="ListParagraph"/>
        <w:numPr>
          <w:ilvl w:val="0"/>
          <w:numId w:val="3"/>
        </w:numPr>
        <w:spacing w:after="0" w:line="240" w:lineRule="auto"/>
        <w:jc w:val="both"/>
        <w:rPr>
          <w:rFonts w:ascii="Times New Roman" w:hAnsi="Times New Roman" w:cs="Times New Roman"/>
          <w:sz w:val="20"/>
          <w:szCs w:val="20"/>
        </w:rPr>
      </w:pPr>
      <w:r w:rsidRPr="00FD7F12">
        <w:rPr>
          <w:rFonts w:ascii="Times New Roman" w:hAnsi="Times New Roman" w:cs="Times New Roman"/>
          <w:sz w:val="20"/>
          <w:szCs w:val="20"/>
        </w:rPr>
        <w:t>The effect of asset structure on stock prices, with capital structure as an intervening variable, based on the results of path analysis using the Sobel test, directly shows that the calculated P-value of 0.00995796 is less than 0.05, with a Sobel test statistic of 2. 57728569. Therefore, it can be concluded that the asset structure variable influences stock prices through capital structure as an intervening variable; or, indirectly, the capital structure variable as an intervening variable is able to mediate the influence of asset structure on stock prices in manufacturing companies in the automotive industry sector listed on the IDX for the 2018–2022 period.</w:t>
      </w:r>
    </w:p>
    <w:p w14:paraId="7E7AAAEB" w14:textId="77777777" w:rsidR="00FD7F12" w:rsidRDefault="00FD7F12" w:rsidP="00FD7F12">
      <w:pPr>
        <w:spacing w:after="0" w:line="240" w:lineRule="auto"/>
        <w:jc w:val="both"/>
        <w:rPr>
          <w:rFonts w:ascii="Times New Roman" w:hAnsi="Times New Roman" w:cs="Times New Roman"/>
          <w:sz w:val="20"/>
          <w:szCs w:val="20"/>
        </w:rPr>
      </w:pPr>
    </w:p>
    <w:p w14:paraId="02826193" w14:textId="12940E4F" w:rsidR="00FD7F12" w:rsidRDefault="00FD7F12" w:rsidP="00FD7F12">
      <w:pPr>
        <w:pStyle w:val="ListParagraph"/>
        <w:numPr>
          <w:ilvl w:val="1"/>
          <w:numId w:val="2"/>
        </w:numPr>
        <w:spacing w:after="0" w:line="240" w:lineRule="auto"/>
        <w:jc w:val="both"/>
        <w:rPr>
          <w:rFonts w:ascii="Times New Roman" w:hAnsi="Times New Roman" w:cs="Times New Roman"/>
          <w:b/>
          <w:bCs/>
          <w:i/>
          <w:iCs/>
          <w:sz w:val="23"/>
          <w:szCs w:val="23"/>
        </w:rPr>
      </w:pPr>
      <w:r w:rsidRPr="00FD7F12">
        <w:rPr>
          <w:rFonts w:ascii="Times New Roman" w:hAnsi="Times New Roman" w:cs="Times New Roman"/>
          <w:b/>
          <w:bCs/>
          <w:i/>
          <w:iCs/>
          <w:sz w:val="23"/>
          <w:szCs w:val="23"/>
        </w:rPr>
        <w:t>Limitations</w:t>
      </w:r>
    </w:p>
    <w:p w14:paraId="5474C5F7" w14:textId="77777777" w:rsidR="00FD7F12" w:rsidRDefault="00FD7F12" w:rsidP="00FD7F12">
      <w:pPr>
        <w:spacing w:after="0" w:line="240" w:lineRule="auto"/>
        <w:jc w:val="both"/>
        <w:rPr>
          <w:rFonts w:ascii="Times New Roman" w:hAnsi="Times New Roman" w:cs="Times New Roman"/>
          <w:sz w:val="20"/>
          <w:szCs w:val="20"/>
        </w:rPr>
      </w:pPr>
    </w:p>
    <w:p w14:paraId="79D9E471" w14:textId="77777777" w:rsidR="00FD7F12" w:rsidRPr="00FD7F12" w:rsidRDefault="00FD7F12" w:rsidP="00FD7F12">
      <w:pPr>
        <w:spacing w:after="0" w:line="240" w:lineRule="auto"/>
        <w:ind w:firstLine="360"/>
        <w:jc w:val="both"/>
        <w:rPr>
          <w:rFonts w:ascii="Times New Roman" w:hAnsi="Times New Roman" w:cs="Times New Roman"/>
          <w:sz w:val="20"/>
          <w:szCs w:val="20"/>
        </w:rPr>
      </w:pPr>
      <w:r w:rsidRPr="00FD7F12">
        <w:rPr>
          <w:rFonts w:ascii="Times New Roman" w:hAnsi="Times New Roman" w:cs="Times New Roman"/>
          <w:sz w:val="20"/>
          <w:szCs w:val="20"/>
        </w:rPr>
        <w:t>This study has several limitations, such as using data only from automotive manufacturing companies listed on the Indonesia Stock Exchange and not considering other factors that may influence stock prices. Further research is needed to strengthen the findings of this study and expand its scope to other industrial sectors. A limitation lies in the use of only five financial ratios to represent the company’s financial health. The inclusion of other ratios might have a greater impact on stock prices.</w:t>
      </w:r>
    </w:p>
    <w:p w14:paraId="3721577F" w14:textId="77777777" w:rsidR="00FD7F12" w:rsidRPr="00FD7F12" w:rsidRDefault="00FD7F12" w:rsidP="00FD7F12">
      <w:pPr>
        <w:spacing w:after="0" w:line="240" w:lineRule="auto"/>
        <w:jc w:val="both"/>
        <w:rPr>
          <w:rFonts w:ascii="Times New Roman" w:hAnsi="Times New Roman" w:cs="Times New Roman"/>
          <w:sz w:val="20"/>
          <w:szCs w:val="20"/>
        </w:rPr>
      </w:pPr>
    </w:p>
    <w:p w14:paraId="1B77D876" w14:textId="62A464E6" w:rsidR="00FD7F12" w:rsidRDefault="00FD7F12" w:rsidP="00FD7F12">
      <w:pPr>
        <w:pStyle w:val="ListParagraph"/>
        <w:numPr>
          <w:ilvl w:val="1"/>
          <w:numId w:val="2"/>
        </w:numPr>
        <w:spacing w:after="0" w:line="240" w:lineRule="auto"/>
        <w:jc w:val="both"/>
        <w:rPr>
          <w:rFonts w:ascii="Times New Roman" w:hAnsi="Times New Roman" w:cs="Times New Roman"/>
          <w:b/>
          <w:bCs/>
          <w:i/>
          <w:iCs/>
          <w:sz w:val="23"/>
          <w:szCs w:val="23"/>
        </w:rPr>
      </w:pPr>
      <w:r>
        <w:rPr>
          <w:rFonts w:ascii="Times New Roman" w:hAnsi="Times New Roman" w:cs="Times New Roman"/>
          <w:b/>
          <w:bCs/>
          <w:i/>
          <w:iCs/>
          <w:sz w:val="23"/>
          <w:szCs w:val="23"/>
        </w:rPr>
        <w:t>S</w:t>
      </w:r>
      <w:r w:rsidRPr="00FD7F12">
        <w:rPr>
          <w:rFonts w:ascii="Times New Roman" w:hAnsi="Times New Roman" w:cs="Times New Roman"/>
          <w:b/>
          <w:bCs/>
          <w:i/>
          <w:iCs/>
          <w:sz w:val="23"/>
          <w:szCs w:val="23"/>
        </w:rPr>
        <w:t>uggestion</w:t>
      </w:r>
    </w:p>
    <w:p w14:paraId="4EBFB91B" w14:textId="77777777" w:rsidR="00FD7F12" w:rsidRDefault="00FD7F12" w:rsidP="00FD7F12">
      <w:pPr>
        <w:spacing w:after="0" w:line="240" w:lineRule="auto"/>
        <w:jc w:val="both"/>
        <w:rPr>
          <w:rFonts w:ascii="Times New Roman" w:hAnsi="Times New Roman" w:cs="Times New Roman"/>
          <w:sz w:val="20"/>
          <w:szCs w:val="20"/>
        </w:rPr>
      </w:pPr>
    </w:p>
    <w:p w14:paraId="190930E1" w14:textId="7549AE6E" w:rsidR="00FD7F12" w:rsidRDefault="00FD7F12" w:rsidP="00FD7F12">
      <w:pPr>
        <w:pStyle w:val="ListParagraph"/>
        <w:numPr>
          <w:ilvl w:val="2"/>
          <w:numId w:val="2"/>
        </w:numPr>
        <w:spacing w:after="0" w:line="240" w:lineRule="auto"/>
        <w:jc w:val="both"/>
        <w:rPr>
          <w:rFonts w:ascii="Times New Roman" w:hAnsi="Times New Roman" w:cs="Times New Roman"/>
          <w:i/>
          <w:iCs/>
          <w:sz w:val="23"/>
          <w:szCs w:val="23"/>
        </w:rPr>
      </w:pPr>
      <w:r w:rsidRPr="00FD7F12">
        <w:rPr>
          <w:rFonts w:ascii="Times New Roman" w:hAnsi="Times New Roman" w:cs="Times New Roman"/>
          <w:i/>
          <w:iCs/>
          <w:sz w:val="23"/>
          <w:szCs w:val="23"/>
        </w:rPr>
        <w:t>For Investors</w:t>
      </w:r>
    </w:p>
    <w:p w14:paraId="07A8AE9A" w14:textId="77777777" w:rsidR="000F2150" w:rsidRDefault="000F2150" w:rsidP="00FD7F12">
      <w:pPr>
        <w:spacing w:after="0" w:line="240" w:lineRule="auto"/>
        <w:jc w:val="both"/>
        <w:rPr>
          <w:rFonts w:ascii="Times New Roman" w:hAnsi="Times New Roman" w:cs="Times New Roman"/>
          <w:sz w:val="20"/>
          <w:szCs w:val="20"/>
        </w:rPr>
      </w:pPr>
    </w:p>
    <w:p w14:paraId="0B7F4128" w14:textId="6E928FEF" w:rsidR="00FD7F12" w:rsidRDefault="000F2150" w:rsidP="000F2150">
      <w:pPr>
        <w:spacing w:after="0" w:line="240" w:lineRule="auto"/>
        <w:ind w:firstLine="284"/>
        <w:jc w:val="both"/>
        <w:rPr>
          <w:rFonts w:ascii="Times New Roman" w:hAnsi="Times New Roman" w:cs="Times New Roman"/>
          <w:sz w:val="20"/>
          <w:szCs w:val="20"/>
        </w:rPr>
      </w:pPr>
      <w:r w:rsidRPr="000F2150">
        <w:rPr>
          <w:rFonts w:ascii="Times New Roman" w:hAnsi="Times New Roman" w:cs="Times New Roman"/>
          <w:sz w:val="20"/>
          <w:szCs w:val="20"/>
        </w:rPr>
        <w:t xml:space="preserve">Investors planning to invest in a company should review and </w:t>
      </w:r>
      <w:proofErr w:type="spellStart"/>
      <w:r w:rsidRPr="000F2150">
        <w:rPr>
          <w:rFonts w:ascii="Times New Roman" w:hAnsi="Times New Roman" w:cs="Times New Roman"/>
          <w:sz w:val="20"/>
          <w:szCs w:val="20"/>
        </w:rPr>
        <w:t>analyze</w:t>
      </w:r>
      <w:proofErr w:type="spellEnd"/>
      <w:r w:rsidRPr="000F2150">
        <w:rPr>
          <w:rFonts w:ascii="Times New Roman" w:hAnsi="Times New Roman" w:cs="Times New Roman"/>
          <w:sz w:val="20"/>
          <w:szCs w:val="20"/>
        </w:rPr>
        <w:t xml:space="preserve"> information regarding liquidity, dividend policy, asset structure, stock price, and the company’s capital structure well in advance. Additionally, they should carefully consider financial ratios when making investment decisions.</w:t>
      </w:r>
    </w:p>
    <w:p w14:paraId="1F2B8A76" w14:textId="77777777" w:rsidR="000F2150" w:rsidRDefault="000F2150" w:rsidP="000F2150">
      <w:pPr>
        <w:spacing w:after="0" w:line="240" w:lineRule="auto"/>
        <w:jc w:val="both"/>
        <w:rPr>
          <w:rFonts w:ascii="Times New Roman" w:hAnsi="Times New Roman" w:cs="Times New Roman"/>
          <w:sz w:val="20"/>
          <w:szCs w:val="20"/>
        </w:rPr>
      </w:pPr>
    </w:p>
    <w:p w14:paraId="0FDFE62E" w14:textId="2BCFE7D5" w:rsidR="000F2150" w:rsidRDefault="000F2150" w:rsidP="000F2150">
      <w:pPr>
        <w:pStyle w:val="ListParagraph"/>
        <w:numPr>
          <w:ilvl w:val="2"/>
          <w:numId w:val="2"/>
        </w:numPr>
        <w:spacing w:after="0" w:line="240" w:lineRule="auto"/>
        <w:jc w:val="both"/>
        <w:rPr>
          <w:rFonts w:ascii="Times New Roman" w:hAnsi="Times New Roman" w:cs="Times New Roman"/>
          <w:i/>
          <w:iCs/>
          <w:sz w:val="23"/>
          <w:szCs w:val="23"/>
        </w:rPr>
      </w:pPr>
      <w:r w:rsidRPr="000F2150">
        <w:rPr>
          <w:rFonts w:ascii="Times New Roman" w:hAnsi="Times New Roman" w:cs="Times New Roman"/>
          <w:i/>
          <w:iCs/>
          <w:sz w:val="23"/>
          <w:szCs w:val="23"/>
        </w:rPr>
        <w:t>For Companies</w:t>
      </w:r>
    </w:p>
    <w:p w14:paraId="1316AD8A" w14:textId="77777777" w:rsidR="000F2150" w:rsidRDefault="000F2150" w:rsidP="000F2150">
      <w:pPr>
        <w:spacing w:after="0" w:line="240" w:lineRule="auto"/>
        <w:jc w:val="both"/>
        <w:rPr>
          <w:rFonts w:ascii="Times New Roman" w:hAnsi="Times New Roman" w:cs="Times New Roman"/>
          <w:sz w:val="20"/>
          <w:szCs w:val="20"/>
        </w:rPr>
      </w:pPr>
    </w:p>
    <w:p w14:paraId="25FF6E90" w14:textId="32CF4684" w:rsidR="000F2150" w:rsidRDefault="000F2150" w:rsidP="000F2150">
      <w:pPr>
        <w:spacing w:after="0" w:line="240" w:lineRule="auto"/>
        <w:ind w:firstLine="284"/>
        <w:jc w:val="both"/>
        <w:rPr>
          <w:rFonts w:ascii="Times New Roman" w:hAnsi="Times New Roman" w:cs="Times New Roman"/>
          <w:sz w:val="20"/>
          <w:szCs w:val="20"/>
        </w:rPr>
      </w:pPr>
      <w:r w:rsidRPr="000F2150">
        <w:rPr>
          <w:rFonts w:ascii="Times New Roman" w:hAnsi="Times New Roman" w:cs="Times New Roman"/>
          <w:sz w:val="20"/>
          <w:szCs w:val="20"/>
        </w:rPr>
        <w:t>Based on the research conducted, company management needs to conduct an in-depth analysis to determine the appropriate strategy for increasing stock prices and maximizing corporate value</w:t>
      </w:r>
      <w:r>
        <w:rPr>
          <w:rFonts w:ascii="Times New Roman" w:hAnsi="Times New Roman" w:cs="Times New Roman"/>
          <w:sz w:val="20"/>
          <w:szCs w:val="20"/>
        </w:rPr>
        <w:t>.</w:t>
      </w:r>
    </w:p>
    <w:p w14:paraId="72B3D7C9" w14:textId="77777777" w:rsidR="000F2150" w:rsidRDefault="000F2150" w:rsidP="000F2150">
      <w:pPr>
        <w:spacing w:after="0" w:line="240" w:lineRule="auto"/>
        <w:jc w:val="both"/>
        <w:rPr>
          <w:rFonts w:ascii="Times New Roman" w:hAnsi="Times New Roman" w:cs="Times New Roman"/>
          <w:sz w:val="20"/>
          <w:szCs w:val="20"/>
        </w:rPr>
      </w:pPr>
    </w:p>
    <w:p w14:paraId="1EEC4702" w14:textId="10C0D78B" w:rsidR="000F2150" w:rsidRDefault="000F2150" w:rsidP="000F2150">
      <w:pPr>
        <w:pStyle w:val="ListParagraph"/>
        <w:numPr>
          <w:ilvl w:val="2"/>
          <w:numId w:val="2"/>
        </w:numPr>
        <w:spacing w:after="0" w:line="240" w:lineRule="auto"/>
        <w:jc w:val="both"/>
        <w:rPr>
          <w:rFonts w:ascii="Times New Roman" w:hAnsi="Times New Roman" w:cs="Times New Roman"/>
          <w:i/>
          <w:iCs/>
          <w:sz w:val="23"/>
          <w:szCs w:val="23"/>
        </w:rPr>
      </w:pPr>
      <w:r w:rsidRPr="000F2150">
        <w:rPr>
          <w:rFonts w:ascii="Times New Roman" w:hAnsi="Times New Roman" w:cs="Times New Roman"/>
          <w:i/>
          <w:iCs/>
          <w:sz w:val="23"/>
          <w:szCs w:val="23"/>
        </w:rPr>
        <w:t>For Future Researchers</w:t>
      </w:r>
    </w:p>
    <w:p w14:paraId="55117348" w14:textId="77777777" w:rsidR="000F2150" w:rsidRDefault="000F2150" w:rsidP="000F2150">
      <w:pPr>
        <w:spacing w:after="0" w:line="240" w:lineRule="auto"/>
        <w:jc w:val="both"/>
        <w:rPr>
          <w:rFonts w:ascii="Times New Roman" w:hAnsi="Times New Roman" w:cs="Times New Roman"/>
          <w:sz w:val="20"/>
          <w:szCs w:val="20"/>
        </w:rPr>
      </w:pPr>
    </w:p>
    <w:p w14:paraId="09F8D9E8" w14:textId="2ACC3EF9" w:rsidR="003D5D45" w:rsidRDefault="000F2150" w:rsidP="003D5D45">
      <w:pPr>
        <w:spacing w:after="0" w:line="240" w:lineRule="auto"/>
        <w:ind w:firstLine="284"/>
        <w:jc w:val="both"/>
        <w:rPr>
          <w:rFonts w:ascii="Times New Roman" w:hAnsi="Times New Roman" w:cs="Times New Roman"/>
          <w:sz w:val="20"/>
          <w:szCs w:val="20"/>
        </w:rPr>
      </w:pPr>
      <w:r w:rsidRPr="000F2150">
        <w:rPr>
          <w:rFonts w:ascii="Times New Roman" w:hAnsi="Times New Roman" w:cs="Times New Roman"/>
          <w:sz w:val="20"/>
          <w:szCs w:val="20"/>
        </w:rPr>
        <w:t>For researchers interested in further studying stock prices, it would be better to broaden the scope of research beyond manufacturing companies in the automotive industry—for example, to include manufacturing companies in the property and real estate sectors. The data used should cover a period longer than</w:t>
      </w:r>
      <w:r>
        <w:rPr>
          <w:rFonts w:ascii="Times New Roman" w:hAnsi="Times New Roman" w:cs="Times New Roman"/>
          <w:sz w:val="20"/>
          <w:szCs w:val="20"/>
        </w:rPr>
        <w:t xml:space="preserve"> </w:t>
      </w:r>
      <w:r w:rsidRPr="000F2150">
        <w:rPr>
          <w:rFonts w:ascii="Times New Roman" w:hAnsi="Times New Roman" w:cs="Times New Roman"/>
          <w:sz w:val="20"/>
          <w:szCs w:val="20"/>
        </w:rPr>
        <w:t>5 years to provide information that better supports previous studies.</w:t>
      </w:r>
    </w:p>
    <w:p w14:paraId="1109EF51" w14:textId="77777777" w:rsidR="003D5D45" w:rsidRDefault="003D5D45" w:rsidP="003D5D45">
      <w:pPr>
        <w:spacing w:after="0" w:line="240" w:lineRule="auto"/>
        <w:jc w:val="both"/>
        <w:rPr>
          <w:rFonts w:ascii="Times New Roman" w:hAnsi="Times New Roman" w:cs="Times New Roman"/>
          <w:sz w:val="20"/>
          <w:szCs w:val="20"/>
        </w:rPr>
      </w:pPr>
    </w:p>
    <w:p w14:paraId="29A91B0F" w14:textId="148EB4E1" w:rsidR="003D5D45" w:rsidRDefault="003D5D45" w:rsidP="003D5D45">
      <w:pPr>
        <w:spacing w:after="0" w:line="240" w:lineRule="auto"/>
        <w:jc w:val="both"/>
        <w:rPr>
          <w:rFonts w:ascii="Times New Roman" w:hAnsi="Times New Roman" w:cs="Times New Roman"/>
          <w:b/>
          <w:bCs/>
          <w:sz w:val="23"/>
          <w:szCs w:val="23"/>
        </w:rPr>
      </w:pPr>
      <w:r w:rsidRPr="003D5D45">
        <w:rPr>
          <w:rFonts w:ascii="Times New Roman" w:hAnsi="Times New Roman" w:cs="Times New Roman"/>
          <w:b/>
          <w:bCs/>
          <w:sz w:val="23"/>
          <w:szCs w:val="23"/>
        </w:rPr>
        <w:t>REFERENCES</w:t>
      </w:r>
    </w:p>
    <w:p w14:paraId="5E62EB23" w14:textId="77777777" w:rsidR="006B6920" w:rsidRDefault="006B6920" w:rsidP="003D5D45">
      <w:pPr>
        <w:spacing w:after="0" w:line="240" w:lineRule="auto"/>
        <w:jc w:val="both"/>
        <w:rPr>
          <w:rFonts w:ascii="Times New Roman" w:hAnsi="Times New Roman" w:cs="Times New Roman"/>
          <w:b/>
          <w:bCs/>
          <w:sz w:val="20"/>
          <w:szCs w:val="20"/>
        </w:rPr>
      </w:pPr>
    </w:p>
    <w:p w14:paraId="0A9987DE" w14:textId="675A6B16" w:rsidR="006B6920" w:rsidRPr="006502AF" w:rsidRDefault="006B6920" w:rsidP="006502AF">
      <w:pPr>
        <w:spacing w:after="12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proofErr w:type="spellStart"/>
      <w:r w:rsidRPr="006502AF">
        <w:rPr>
          <w:rFonts w:ascii="Times New Roman" w:hAnsi="Times New Roman" w:cs="Times New Roman"/>
          <w:sz w:val="20"/>
          <w:szCs w:val="20"/>
        </w:rPr>
        <w:t>Prestiwi</w:t>
      </w:r>
      <w:proofErr w:type="spellEnd"/>
      <w:r w:rsidRPr="006502AF">
        <w:rPr>
          <w:rFonts w:ascii="Times New Roman" w:hAnsi="Times New Roman" w:cs="Times New Roman"/>
          <w:sz w:val="20"/>
          <w:szCs w:val="20"/>
        </w:rPr>
        <w:t xml:space="preserve">, P. D. C., </w:t>
      </w:r>
      <w:proofErr w:type="spellStart"/>
      <w:r w:rsidRPr="006502AF">
        <w:rPr>
          <w:rFonts w:ascii="Times New Roman" w:hAnsi="Times New Roman" w:cs="Times New Roman"/>
          <w:sz w:val="20"/>
          <w:szCs w:val="20"/>
        </w:rPr>
        <w:t>Kencana</w:t>
      </w:r>
      <w:proofErr w:type="spellEnd"/>
      <w:r w:rsidRPr="006502AF">
        <w:rPr>
          <w:rFonts w:ascii="Times New Roman" w:hAnsi="Times New Roman" w:cs="Times New Roman"/>
          <w:sz w:val="20"/>
          <w:szCs w:val="20"/>
        </w:rPr>
        <w:t xml:space="preserve">, D. T., &amp; Fadly, M. (2022). </w:t>
      </w:r>
      <w:r w:rsidRPr="006502AF">
        <w:rPr>
          <w:rFonts w:ascii="Times New Roman" w:hAnsi="Times New Roman" w:cs="Times New Roman"/>
          <w:sz w:val="20"/>
          <w:szCs w:val="20"/>
          <w:lang w:val="nn-NO"/>
        </w:rPr>
        <w:t>Pengaruh Profitabilitas, Likuiditas</w:t>
      </w:r>
      <w:r w:rsidRPr="006502AF">
        <w:rPr>
          <w:rFonts w:ascii="Times New Roman" w:hAnsi="Times New Roman" w:cs="Times New Roman"/>
          <w:spacing w:val="-9"/>
          <w:sz w:val="20"/>
          <w:szCs w:val="20"/>
          <w:lang w:val="nn-NO"/>
        </w:rPr>
        <w:t xml:space="preserve"> </w:t>
      </w:r>
      <w:r w:rsidRPr="006502AF">
        <w:rPr>
          <w:rFonts w:ascii="Times New Roman" w:hAnsi="Times New Roman" w:cs="Times New Roman"/>
          <w:sz w:val="20"/>
          <w:szCs w:val="20"/>
          <w:lang w:val="nn-NO"/>
        </w:rPr>
        <w:t>Dan</w:t>
      </w:r>
      <w:r w:rsidRPr="006502AF">
        <w:rPr>
          <w:rFonts w:ascii="Times New Roman" w:hAnsi="Times New Roman" w:cs="Times New Roman"/>
          <w:spacing w:val="-9"/>
          <w:sz w:val="20"/>
          <w:szCs w:val="20"/>
          <w:lang w:val="nn-NO"/>
        </w:rPr>
        <w:t xml:space="preserve"> </w:t>
      </w:r>
      <w:r w:rsidRPr="006502AF">
        <w:rPr>
          <w:rFonts w:ascii="Times New Roman" w:hAnsi="Times New Roman" w:cs="Times New Roman"/>
          <w:sz w:val="20"/>
          <w:szCs w:val="20"/>
          <w:lang w:val="nn-NO"/>
        </w:rPr>
        <w:t>Aktivitas</w:t>
      </w:r>
      <w:r w:rsidRPr="006502AF">
        <w:rPr>
          <w:rFonts w:ascii="Times New Roman" w:hAnsi="Times New Roman" w:cs="Times New Roman"/>
          <w:spacing w:val="-10"/>
          <w:sz w:val="20"/>
          <w:szCs w:val="20"/>
          <w:lang w:val="nn-NO"/>
        </w:rPr>
        <w:t xml:space="preserve"> </w:t>
      </w:r>
      <w:r w:rsidRPr="006502AF">
        <w:rPr>
          <w:rFonts w:ascii="Times New Roman" w:hAnsi="Times New Roman" w:cs="Times New Roman"/>
          <w:sz w:val="20"/>
          <w:szCs w:val="20"/>
          <w:lang w:val="nn-NO"/>
        </w:rPr>
        <w:t>Terhadap</w:t>
      </w:r>
      <w:r w:rsidRPr="006502AF">
        <w:rPr>
          <w:rFonts w:ascii="Times New Roman" w:hAnsi="Times New Roman" w:cs="Times New Roman"/>
          <w:spacing w:val="-9"/>
          <w:sz w:val="20"/>
          <w:szCs w:val="20"/>
          <w:lang w:val="nn-NO"/>
        </w:rPr>
        <w:t xml:space="preserve"> </w:t>
      </w:r>
      <w:r w:rsidRPr="006502AF">
        <w:rPr>
          <w:rFonts w:ascii="Times New Roman" w:hAnsi="Times New Roman" w:cs="Times New Roman"/>
          <w:sz w:val="20"/>
          <w:szCs w:val="20"/>
          <w:lang w:val="nn-NO"/>
        </w:rPr>
        <w:t>Harga</w:t>
      </w:r>
      <w:r w:rsidRPr="006502AF">
        <w:rPr>
          <w:rFonts w:ascii="Times New Roman" w:hAnsi="Times New Roman" w:cs="Times New Roman"/>
          <w:spacing w:val="-10"/>
          <w:sz w:val="20"/>
          <w:szCs w:val="20"/>
          <w:lang w:val="nn-NO"/>
        </w:rPr>
        <w:t xml:space="preserve"> </w:t>
      </w:r>
      <w:r w:rsidRPr="006502AF">
        <w:rPr>
          <w:rFonts w:ascii="Times New Roman" w:hAnsi="Times New Roman" w:cs="Times New Roman"/>
          <w:sz w:val="20"/>
          <w:szCs w:val="20"/>
          <w:lang w:val="nn-NO"/>
        </w:rPr>
        <w:t>Saham</w:t>
      </w:r>
      <w:r w:rsidRPr="006502AF">
        <w:rPr>
          <w:rFonts w:ascii="Times New Roman" w:hAnsi="Times New Roman" w:cs="Times New Roman"/>
          <w:spacing w:val="-9"/>
          <w:sz w:val="20"/>
          <w:szCs w:val="20"/>
          <w:lang w:val="nn-NO"/>
        </w:rPr>
        <w:t xml:space="preserve"> </w:t>
      </w:r>
      <w:r w:rsidRPr="006502AF">
        <w:rPr>
          <w:rFonts w:ascii="Times New Roman" w:hAnsi="Times New Roman" w:cs="Times New Roman"/>
          <w:sz w:val="20"/>
          <w:szCs w:val="20"/>
          <w:lang w:val="nn-NO"/>
        </w:rPr>
        <w:t>Perusahaan</w:t>
      </w:r>
      <w:r w:rsidRPr="006502AF">
        <w:rPr>
          <w:rFonts w:ascii="Times New Roman" w:hAnsi="Times New Roman" w:cs="Times New Roman"/>
          <w:spacing w:val="-9"/>
          <w:sz w:val="20"/>
          <w:szCs w:val="20"/>
          <w:lang w:val="nn-NO"/>
        </w:rPr>
        <w:t xml:space="preserve"> </w:t>
      </w:r>
      <w:r w:rsidRPr="006502AF">
        <w:rPr>
          <w:rFonts w:ascii="Times New Roman" w:hAnsi="Times New Roman" w:cs="Times New Roman"/>
          <w:sz w:val="20"/>
          <w:szCs w:val="20"/>
          <w:lang w:val="nn-NO"/>
        </w:rPr>
        <w:t>Sub</w:t>
      </w:r>
      <w:r w:rsidRPr="006502AF">
        <w:rPr>
          <w:rFonts w:ascii="Times New Roman" w:hAnsi="Times New Roman" w:cs="Times New Roman"/>
          <w:spacing w:val="-9"/>
          <w:sz w:val="20"/>
          <w:szCs w:val="20"/>
          <w:lang w:val="nn-NO"/>
        </w:rPr>
        <w:t xml:space="preserve"> </w:t>
      </w:r>
      <w:r w:rsidRPr="006502AF">
        <w:rPr>
          <w:rFonts w:ascii="Times New Roman" w:hAnsi="Times New Roman" w:cs="Times New Roman"/>
          <w:sz w:val="20"/>
          <w:szCs w:val="20"/>
          <w:lang w:val="nn-NO"/>
        </w:rPr>
        <w:t>Sektor</w:t>
      </w:r>
      <w:r w:rsidRPr="006502AF">
        <w:rPr>
          <w:rFonts w:ascii="Times New Roman" w:hAnsi="Times New Roman" w:cs="Times New Roman"/>
          <w:spacing w:val="-10"/>
          <w:sz w:val="20"/>
          <w:szCs w:val="20"/>
          <w:lang w:val="nn-NO"/>
        </w:rPr>
        <w:t xml:space="preserve"> </w:t>
      </w:r>
      <w:r w:rsidRPr="006502AF">
        <w:rPr>
          <w:rFonts w:ascii="Times New Roman" w:hAnsi="Times New Roman" w:cs="Times New Roman"/>
          <w:sz w:val="20"/>
          <w:szCs w:val="20"/>
          <w:lang w:val="nn-NO"/>
        </w:rPr>
        <w:t xml:space="preserve">Ritel Yang Terdaftar Di Bursa Efek Indonesia Tahun 2016-2020. </w:t>
      </w:r>
      <w:r w:rsidRPr="006502AF">
        <w:rPr>
          <w:rFonts w:ascii="Times New Roman" w:hAnsi="Times New Roman" w:cs="Times New Roman"/>
          <w:i/>
          <w:sz w:val="20"/>
          <w:szCs w:val="20"/>
        </w:rPr>
        <w:t xml:space="preserve">JCI </w:t>
      </w:r>
      <w:proofErr w:type="spellStart"/>
      <w:r w:rsidRPr="006502AF">
        <w:rPr>
          <w:rFonts w:ascii="Times New Roman" w:hAnsi="Times New Roman" w:cs="Times New Roman"/>
          <w:i/>
          <w:sz w:val="20"/>
          <w:szCs w:val="20"/>
        </w:rPr>
        <w:t>Jurnal</w:t>
      </w:r>
      <w:proofErr w:type="spellEnd"/>
      <w:r w:rsidRPr="006502AF">
        <w:rPr>
          <w:rFonts w:ascii="Times New Roman" w:hAnsi="Times New Roman" w:cs="Times New Roman"/>
          <w:i/>
          <w:sz w:val="20"/>
          <w:szCs w:val="20"/>
        </w:rPr>
        <w:t xml:space="preserve"> </w:t>
      </w:r>
      <w:proofErr w:type="spellStart"/>
      <w:r w:rsidRPr="006502AF">
        <w:rPr>
          <w:rFonts w:ascii="Times New Roman" w:hAnsi="Times New Roman" w:cs="Times New Roman"/>
          <w:i/>
          <w:sz w:val="20"/>
          <w:szCs w:val="20"/>
        </w:rPr>
        <w:t>Cakrawala</w:t>
      </w:r>
      <w:proofErr w:type="spellEnd"/>
      <w:r w:rsidRPr="006502AF">
        <w:rPr>
          <w:rFonts w:ascii="Times New Roman" w:hAnsi="Times New Roman" w:cs="Times New Roman"/>
          <w:i/>
          <w:sz w:val="20"/>
          <w:szCs w:val="20"/>
        </w:rPr>
        <w:t xml:space="preserve"> </w:t>
      </w:r>
      <w:proofErr w:type="spellStart"/>
      <w:r w:rsidRPr="006502AF">
        <w:rPr>
          <w:rFonts w:ascii="Times New Roman" w:hAnsi="Times New Roman" w:cs="Times New Roman"/>
          <w:i/>
          <w:sz w:val="20"/>
          <w:szCs w:val="20"/>
        </w:rPr>
        <w:t>Ilmiah</w:t>
      </w:r>
      <w:proofErr w:type="spellEnd"/>
      <w:r w:rsidRPr="006502AF">
        <w:rPr>
          <w:rFonts w:ascii="Times New Roman" w:hAnsi="Times New Roman" w:cs="Times New Roman"/>
          <w:sz w:val="20"/>
          <w:szCs w:val="20"/>
        </w:rPr>
        <w:t xml:space="preserve">, </w:t>
      </w:r>
      <w:r w:rsidRPr="006502AF">
        <w:rPr>
          <w:rFonts w:ascii="Times New Roman" w:hAnsi="Times New Roman" w:cs="Times New Roman"/>
          <w:i/>
          <w:sz w:val="20"/>
          <w:szCs w:val="20"/>
        </w:rPr>
        <w:t>1</w:t>
      </w:r>
      <w:r w:rsidRPr="006502AF">
        <w:rPr>
          <w:rFonts w:ascii="Times New Roman" w:hAnsi="Times New Roman" w:cs="Times New Roman"/>
          <w:sz w:val="20"/>
          <w:szCs w:val="20"/>
        </w:rPr>
        <w:t>.</w:t>
      </w:r>
    </w:p>
    <w:p w14:paraId="330C565F" w14:textId="2B263DE6" w:rsidR="006B6920" w:rsidRPr="009809CB" w:rsidRDefault="006B6920" w:rsidP="006502AF">
      <w:pPr>
        <w:spacing w:after="120" w:line="240" w:lineRule="auto"/>
        <w:ind w:left="720" w:hanging="720"/>
        <w:jc w:val="both"/>
        <w:rPr>
          <w:rFonts w:ascii="Times New Roman" w:hAnsi="Times New Roman" w:cs="Times New Roman"/>
          <w:i/>
          <w:sz w:val="20"/>
          <w:szCs w:val="20"/>
          <w:lang w:val="nn-NO"/>
        </w:rPr>
      </w:pPr>
      <w:r w:rsidRPr="006502AF">
        <w:rPr>
          <w:rFonts w:ascii="Times New Roman" w:hAnsi="Times New Roman" w:cs="Times New Roman"/>
          <w:sz w:val="20"/>
          <w:szCs w:val="20"/>
        </w:rPr>
        <w:t>[2]</w:t>
      </w:r>
      <w:r w:rsidRPr="006502AF">
        <w:rPr>
          <w:rFonts w:ascii="Times New Roman" w:hAnsi="Times New Roman" w:cs="Times New Roman"/>
          <w:sz w:val="20"/>
          <w:szCs w:val="20"/>
        </w:rPr>
        <w:tab/>
        <w:t xml:space="preserve">Horne, J. C. Van, &amp; Wachowicz, J. M. (2014). </w:t>
      </w:r>
      <w:r w:rsidRPr="006502AF">
        <w:rPr>
          <w:rFonts w:ascii="Times New Roman" w:hAnsi="Times New Roman" w:cs="Times New Roman"/>
          <w:i/>
          <w:sz w:val="20"/>
          <w:szCs w:val="20"/>
          <w:lang w:val="nn-NO"/>
        </w:rPr>
        <w:t xml:space="preserve">Prinsip-Prinsip Manajemen Keuangan. Salemba Empat. </w:t>
      </w:r>
      <w:r w:rsidRPr="009809CB">
        <w:rPr>
          <w:rFonts w:ascii="Times New Roman" w:hAnsi="Times New Roman" w:cs="Times New Roman"/>
          <w:i/>
          <w:sz w:val="20"/>
          <w:szCs w:val="20"/>
          <w:lang w:val="nn-NO"/>
        </w:rPr>
        <w:t>Jakarta.</w:t>
      </w:r>
    </w:p>
    <w:p w14:paraId="2067061B" w14:textId="2451522F" w:rsidR="006B6920" w:rsidRPr="006502AF" w:rsidRDefault="006B6920" w:rsidP="006502AF">
      <w:pPr>
        <w:spacing w:after="120" w:line="240" w:lineRule="auto"/>
        <w:ind w:left="720" w:hanging="720"/>
        <w:jc w:val="both"/>
        <w:rPr>
          <w:rFonts w:ascii="Times New Roman" w:hAnsi="Times New Roman" w:cs="Times New Roman"/>
          <w:sz w:val="20"/>
          <w:szCs w:val="20"/>
        </w:rPr>
      </w:pPr>
      <w:r w:rsidRPr="009809CB">
        <w:rPr>
          <w:rFonts w:ascii="Times New Roman" w:hAnsi="Times New Roman" w:cs="Times New Roman"/>
          <w:iCs/>
          <w:sz w:val="20"/>
          <w:szCs w:val="20"/>
          <w:lang w:val="nn-NO"/>
        </w:rPr>
        <w:t>[3]</w:t>
      </w:r>
      <w:r w:rsidRPr="009809CB">
        <w:rPr>
          <w:rFonts w:ascii="Times New Roman" w:hAnsi="Times New Roman" w:cs="Times New Roman"/>
          <w:iCs/>
          <w:sz w:val="20"/>
          <w:szCs w:val="20"/>
          <w:lang w:val="nn-NO"/>
        </w:rPr>
        <w:tab/>
      </w:r>
      <w:r w:rsidRPr="009809CB">
        <w:rPr>
          <w:rFonts w:ascii="Times New Roman" w:hAnsi="Times New Roman" w:cs="Times New Roman"/>
          <w:sz w:val="20"/>
          <w:szCs w:val="20"/>
          <w:lang w:val="nn-NO"/>
        </w:rPr>
        <w:t>Pattinaja,</w:t>
      </w:r>
      <w:r w:rsidRPr="009809CB">
        <w:rPr>
          <w:rFonts w:ascii="Times New Roman" w:hAnsi="Times New Roman" w:cs="Times New Roman"/>
          <w:spacing w:val="-8"/>
          <w:sz w:val="20"/>
          <w:szCs w:val="20"/>
          <w:lang w:val="nn-NO"/>
        </w:rPr>
        <w:t xml:space="preserve"> </w:t>
      </w:r>
      <w:r w:rsidRPr="009809CB">
        <w:rPr>
          <w:rFonts w:ascii="Times New Roman" w:hAnsi="Times New Roman" w:cs="Times New Roman"/>
          <w:sz w:val="20"/>
          <w:szCs w:val="20"/>
          <w:lang w:val="nn-NO"/>
        </w:rPr>
        <w:t>E.,</w:t>
      </w:r>
      <w:r w:rsidRPr="009809CB">
        <w:rPr>
          <w:rFonts w:ascii="Times New Roman" w:hAnsi="Times New Roman" w:cs="Times New Roman"/>
          <w:spacing w:val="-9"/>
          <w:sz w:val="20"/>
          <w:szCs w:val="20"/>
          <w:lang w:val="nn-NO"/>
        </w:rPr>
        <w:t xml:space="preserve"> </w:t>
      </w:r>
      <w:r w:rsidRPr="009809CB">
        <w:rPr>
          <w:rFonts w:ascii="Times New Roman" w:hAnsi="Times New Roman" w:cs="Times New Roman"/>
          <w:sz w:val="20"/>
          <w:szCs w:val="20"/>
          <w:lang w:val="nn-NO"/>
        </w:rPr>
        <w:t>&amp;</w:t>
      </w:r>
      <w:r w:rsidRPr="009809CB">
        <w:rPr>
          <w:rFonts w:ascii="Times New Roman" w:hAnsi="Times New Roman" w:cs="Times New Roman"/>
          <w:spacing w:val="-8"/>
          <w:sz w:val="20"/>
          <w:szCs w:val="20"/>
          <w:lang w:val="nn-NO"/>
        </w:rPr>
        <w:t xml:space="preserve"> </w:t>
      </w:r>
      <w:r w:rsidRPr="009809CB">
        <w:rPr>
          <w:rFonts w:ascii="Times New Roman" w:hAnsi="Times New Roman" w:cs="Times New Roman"/>
          <w:sz w:val="20"/>
          <w:szCs w:val="20"/>
          <w:lang w:val="nn-NO"/>
        </w:rPr>
        <w:t>Novitasari,</w:t>
      </w:r>
      <w:r w:rsidRPr="009809CB">
        <w:rPr>
          <w:rFonts w:ascii="Times New Roman" w:hAnsi="Times New Roman" w:cs="Times New Roman"/>
          <w:spacing w:val="-8"/>
          <w:sz w:val="20"/>
          <w:szCs w:val="20"/>
          <w:lang w:val="nn-NO"/>
        </w:rPr>
        <w:t xml:space="preserve"> </w:t>
      </w:r>
      <w:r w:rsidRPr="009809CB">
        <w:rPr>
          <w:rFonts w:ascii="Times New Roman" w:hAnsi="Times New Roman" w:cs="Times New Roman"/>
          <w:sz w:val="20"/>
          <w:szCs w:val="20"/>
          <w:lang w:val="nn-NO"/>
        </w:rPr>
        <w:t>A.</w:t>
      </w:r>
      <w:r w:rsidRPr="009809CB">
        <w:rPr>
          <w:rFonts w:ascii="Times New Roman" w:hAnsi="Times New Roman" w:cs="Times New Roman"/>
          <w:spacing w:val="-9"/>
          <w:sz w:val="20"/>
          <w:szCs w:val="20"/>
          <w:lang w:val="nn-NO"/>
        </w:rPr>
        <w:t xml:space="preserve"> </w:t>
      </w:r>
      <w:r w:rsidRPr="009809CB">
        <w:rPr>
          <w:rFonts w:ascii="Times New Roman" w:hAnsi="Times New Roman" w:cs="Times New Roman"/>
          <w:sz w:val="20"/>
          <w:szCs w:val="20"/>
          <w:lang w:val="nn-NO"/>
        </w:rPr>
        <w:t>(2021).</w:t>
      </w:r>
      <w:r w:rsidRPr="009809CB">
        <w:rPr>
          <w:rFonts w:ascii="Times New Roman" w:hAnsi="Times New Roman" w:cs="Times New Roman"/>
          <w:spacing w:val="-9"/>
          <w:sz w:val="20"/>
          <w:szCs w:val="20"/>
          <w:lang w:val="nn-NO"/>
        </w:rPr>
        <w:t xml:space="preserve"> </w:t>
      </w:r>
      <w:r w:rsidRPr="009809CB">
        <w:rPr>
          <w:rFonts w:ascii="Times New Roman" w:hAnsi="Times New Roman" w:cs="Times New Roman"/>
          <w:sz w:val="20"/>
          <w:szCs w:val="20"/>
          <w:lang w:val="nn-NO"/>
        </w:rPr>
        <w:t>Pengaruh</w:t>
      </w:r>
      <w:r w:rsidRPr="009809CB">
        <w:rPr>
          <w:rFonts w:ascii="Times New Roman" w:hAnsi="Times New Roman" w:cs="Times New Roman"/>
          <w:spacing w:val="-9"/>
          <w:sz w:val="20"/>
          <w:szCs w:val="20"/>
          <w:lang w:val="nn-NO"/>
        </w:rPr>
        <w:t xml:space="preserve"> </w:t>
      </w:r>
      <w:r w:rsidRPr="009809CB">
        <w:rPr>
          <w:rFonts w:ascii="Times New Roman" w:hAnsi="Times New Roman" w:cs="Times New Roman"/>
          <w:sz w:val="20"/>
          <w:szCs w:val="20"/>
          <w:lang w:val="nn-NO"/>
        </w:rPr>
        <w:t>Likuiditas</w:t>
      </w:r>
      <w:r w:rsidRPr="009809CB">
        <w:rPr>
          <w:rFonts w:ascii="Times New Roman" w:hAnsi="Times New Roman" w:cs="Times New Roman"/>
          <w:spacing w:val="-9"/>
          <w:sz w:val="20"/>
          <w:szCs w:val="20"/>
          <w:lang w:val="nn-NO"/>
        </w:rPr>
        <w:t xml:space="preserve"> </w:t>
      </w:r>
      <w:r w:rsidRPr="009809CB">
        <w:rPr>
          <w:rFonts w:ascii="Times New Roman" w:hAnsi="Times New Roman" w:cs="Times New Roman"/>
          <w:sz w:val="20"/>
          <w:szCs w:val="20"/>
          <w:lang w:val="nn-NO"/>
        </w:rPr>
        <w:t>Dan</w:t>
      </w:r>
      <w:r w:rsidRPr="009809CB">
        <w:rPr>
          <w:rFonts w:ascii="Times New Roman" w:hAnsi="Times New Roman" w:cs="Times New Roman"/>
          <w:spacing w:val="-8"/>
          <w:sz w:val="20"/>
          <w:szCs w:val="20"/>
          <w:lang w:val="nn-NO"/>
        </w:rPr>
        <w:t xml:space="preserve"> </w:t>
      </w:r>
      <w:r w:rsidRPr="009809CB">
        <w:rPr>
          <w:rFonts w:ascii="Times New Roman" w:hAnsi="Times New Roman" w:cs="Times New Roman"/>
          <w:sz w:val="20"/>
          <w:szCs w:val="20"/>
          <w:lang w:val="nn-NO"/>
        </w:rPr>
        <w:t>Kebijakan</w:t>
      </w:r>
      <w:r w:rsidRPr="009809CB">
        <w:rPr>
          <w:rFonts w:ascii="Times New Roman" w:hAnsi="Times New Roman" w:cs="Times New Roman"/>
          <w:spacing w:val="-6"/>
          <w:sz w:val="20"/>
          <w:szCs w:val="20"/>
          <w:lang w:val="nn-NO"/>
        </w:rPr>
        <w:t xml:space="preserve"> </w:t>
      </w:r>
      <w:r w:rsidRPr="009809CB">
        <w:rPr>
          <w:rFonts w:ascii="Times New Roman" w:hAnsi="Times New Roman" w:cs="Times New Roman"/>
          <w:sz w:val="20"/>
          <w:szCs w:val="20"/>
          <w:lang w:val="nn-NO"/>
        </w:rPr>
        <w:t>Dividen Terhadap Harga Saham Perusahaan (Studi Empiris Pada Perusahaan Indeks Lq45</w:t>
      </w:r>
      <w:r w:rsidRPr="009809CB">
        <w:rPr>
          <w:rFonts w:ascii="Times New Roman" w:hAnsi="Times New Roman" w:cs="Times New Roman"/>
          <w:spacing w:val="-4"/>
          <w:sz w:val="20"/>
          <w:szCs w:val="20"/>
          <w:lang w:val="nn-NO"/>
        </w:rPr>
        <w:t xml:space="preserve"> </w:t>
      </w:r>
      <w:r w:rsidRPr="009809CB">
        <w:rPr>
          <w:rFonts w:ascii="Times New Roman" w:hAnsi="Times New Roman" w:cs="Times New Roman"/>
          <w:sz w:val="20"/>
          <w:szCs w:val="20"/>
          <w:lang w:val="nn-NO"/>
        </w:rPr>
        <w:t>Periode</w:t>
      </w:r>
      <w:r w:rsidRPr="009809CB">
        <w:rPr>
          <w:rFonts w:ascii="Times New Roman" w:hAnsi="Times New Roman" w:cs="Times New Roman"/>
          <w:spacing w:val="-6"/>
          <w:sz w:val="20"/>
          <w:szCs w:val="20"/>
          <w:lang w:val="nn-NO"/>
        </w:rPr>
        <w:t xml:space="preserve"> </w:t>
      </w:r>
      <w:r w:rsidRPr="009809CB">
        <w:rPr>
          <w:rFonts w:ascii="Times New Roman" w:hAnsi="Times New Roman" w:cs="Times New Roman"/>
          <w:sz w:val="20"/>
          <w:szCs w:val="20"/>
          <w:lang w:val="nn-NO"/>
        </w:rPr>
        <w:t>2015-2019).</w:t>
      </w:r>
      <w:r w:rsidRPr="009809CB">
        <w:rPr>
          <w:rFonts w:ascii="Times New Roman" w:hAnsi="Times New Roman" w:cs="Times New Roman"/>
          <w:spacing w:val="-5"/>
          <w:sz w:val="20"/>
          <w:szCs w:val="20"/>
          <w:lang w:val="nn-NO"/>
        </w:rPr>
        <w:t xml:space="preserve"> </w:t>
      </w:r>
      <w:r w:rsidRPr="006502AF">
        <w:rPr>
          <w:rFonts w:ascii="Times New Roman" w:hAnsi="Times New Roman" w:cs="Times New Roman"/>
          <w:i/>
          <w:sz w:val="20"/>
          <w:szCs w:val="20"/>
        </w:rPr>
        <w:t>Manis:</w:t>
      </w:r>
      <w:r w:rsidRPr="006502AF">
        <w:rPr>
          <w:rFonts w:ascii="Times New Roman" w:hAnsi="Times New Roman" w:cs="Times New Roman"/>
          <w:i/>
          <w:spacing w:val="-4"/>
          <w:sz w:val="20"/>
          <w:szCs w:val="20"/>
        </w:rPr>
        <w:t xml:space="preserve"> </w:t>
      </w:r>
      <w:proofErr w:type="spellStart"/>
      <w:r w:rsidRPr="006502AF">
        <w:rPr>
          <w:rFonts w:ascii="Times New Roman" w:hAnsi="Times New Roman" w:cs="Times New Roman"/>
          <w:i/>
          <w:sz w:val="20"/>
          <w:szCs w:val="20"/>
        </w:rPr>
        <w:t>Jurnal</w:t>
      </w:r>
      <w:proofErr w:type="spellEnd"/>
      <w:r w:rsidRPr="006502AF">
        <w:rPr>
          <w:rFonts w:ascii="Times New Roman" w:hAnsi="Times New Roman" w:cs="Times New Roman"/>
          <w:i/>
          <w:spacing w:val="-4"/>
          <w:sz w:val="20"/>
          <w:szCs w:val="20"/>
        </w:rPr>
        <w:t xml:space="preserve"> </w:t>
      </w:r>
      <w:proofErr w:type="spellStart"/>
      <w:r w:rsidRPr="006502AF">
        <w:rPr>
          <w:rFonts w:ascii="Times New Roman" w:hAnsi="Times New Roman" w:cs="Times New Roman"/>
          <w:i/>
          <w:sz w:val="20"/>
          <w:szCs w:val="20"/>
        </w:rPr>
        <w:t>Manajemen</w:t>
      </w:r>
      <w:proofErr w:type="spellEnd"/>
      <w:r w:rsidRPr="006502AF">
        <w:rPr>
          <w:rFonts w:ascii="Times New Roman" w:hAnsi="Times New Roman" w:cs="Times New Roman"/>
          <w:i/>
          <w:spacing w:val="-4"/>
          <w:sz w:val="20"/>
          <w:szCs w:val="20"/>
        </w:rPr>
        <w:t xml:space="preserve"> </w:t>
      </w:r>
      <w:r w:rsidRPr="006502AF">
        <w:rPr>
          <w:rFonts w:ascii="Times New Roman" w:hAnsi="Times New Roman" w:cs="Times New Roman"/>
          <w:i/>
          <w:sz w:val="20"/>
          <w:szCs w:val="20"/>
        </w:rPr>
        <w:t>Dan</w:t>
      </w:r>
      <w:r w:rsidRPr="006502AF">
        <w:rPr>
          <w:rFonts w:ascii="Times New Roman" w:hAnsi="Times New Roman" w:cs="Times New Roman"/>
          <w:i/>
          <w:spacing w:val="-4"/>
          <w:sz w:val="20"/>
          <w:szCs w:val="20"/>
        </w:rPr>
        <w:t xml:space="preserve"> </w:t>
      </w:r>
      <w:r w:rsidRPr="006502AF">
        <w:rPr>
          <w:rFonts w:ascii="Times New Roman" w:hAnsi="Times New Roman" w:cs="Times New Roman"/>
          <w:i/>
          <w:sz w:val="20"/>
          <w:szCs w:val="20"/>
        </w:rPr>
        <w:t>Bisnis</w:t>
      </w:r>
      <w:r w:rsidRPr="006502AF">
        <w:rPr>
          <w:rFonts w:ascii="Times New Roman" w:hAnsi="Times New Roman" w:cs="Times New Roman"/>
          <w:sz w:val="20"/>
          <w:szCs w:val="20"/>
        </w:rPr>
        <w:t>,</w:t>
      </w:r>
      <w:r w:rsidRPr="006502AF">
        <w:rPr>
          <w:rFonts w:ascii="Times New Roman" w:hAnsi="Times New Roman" w:cs="Times New Roman"/>
          <w:spacing w:val="-4"/>
          <w:sz w:val="20"/>
          <w:szCs w:val="20"/>
        </w:rPr>
        <w:t xml:space="preserve"> </w:t>
      </w:r>
      <w:r w:rsidRPr="006502AF">
        <w:rPr>
          <w:rFonts w:ascii="Times New Roman" w:hAnsi="Times New Roman" w:cs="Times New Roman"/>
          <w:i/>
          <w:sz w:val="20"/>
          <w:szCs w:val="20"/>
        </w:rPr>
        <w:t>5</w:t>
      </w:r>
      <w:r w:rsidRPr="006502AF">
        <w:rPr>
          <w:rFonts w:ascii="Times New Roman" w:hAnsi="Times New Roman" w:cs="Times New Roman"/>
          <w:sz w:val="20"/>
          <w:szCs w:val="20"/>
        </w:rPr>
        <w:t>(1),</w:t>
      </w:r>
      <w:r w:rsidRPr="006502AF">
        <w:rPr>
          <w:rFonts w:ascii="Times New Roman" w:hAnsi="Times New Roman" w:cs="Times New Roman"/>
          <w:spacing w:val="-4"/>
          <w:sz w:val="20"/>
          <w:szCs w:val="20"/>
        </w:rPr>
        <w:t xml:space="preserve"> </w:t>
      </w:r>
      <w:r w:rsidRPr="006502AF">
        <w:rPr>
          <w:rFonts w:ascii="Times New Roman" w:hAnsi="Times New Roman" w:cs="Times New Roman"/>
          <w:sz w:val="20"/>
          <w:szCs w:val="20"/>
        </w:rPr>
        <w:t xml:space="preserve">1–13. </w:t>
      </w:r>
      <w:hyperlink r:id="rId8">
        <w:r w:rsidRPr="006502AF">
          <w:rPr>
            <w:rFonts w:ascii="Times New Roman" w:hAnsi="Times New Roman" w:cs="Times New Roman"/>
            <w:spacing w:val="-2"/>
            <w:sz w:val="20"/>
            <w:szCs w:val="20"/>
          </w:rPr>
          <w:t>https://doi.org/10.30598/manis.5.1.1-13</w:t>
        </w:r>
      </w:hyperlink>
    </w:p>
    <w:p w14:paraId="7B4B41E6" w14:textId="57145547" w:rsidR="006B6920" w:rsidRPr="009809CB" w:rsidRDefault="006B6920" w:rsidP="006502AF">
      <w:pPr>
        <w:spacing w:after="120" w:line="240" w:lineRule="auto"/>
        <w:ind w:left="720" w:hanging="720"/>
        <w:jc w:val="both"/>
        <w:rPr>
          <w:rFonts w:ascii="Times New Roman" w:hAnsi="Times New Roman" w:cs="Times New Roman"/>
          <w:sz w:val="20"/>
          <w:szCs w:val="20"/>
          <w:lang w:val="nn-NO"/>
        </w:rPr>
      </w:pPr>
      <w:r w:rsidRPr="006502AF">
        <w:rPr>
          <w:rFonts w:ascii="Times New Roman" w:hAnsi="Times New Roman" w:cs="Times New Roman"/>
          <w:sz w:val="20"/>
          <w:szCs w:val="20"/>
        </w:rPr>
        <w:t>[4]</w:t>
      </w:r>
      <w:r w:rsidRPr="006502AF">
        <w:rPr>
          <w:rFonts w:ascii="Times New Roman" w:hAnsi="Times New Roman" w:cs="Times New Roman"/>
          <w:sz w:val="20"/>
          <w:szCs w:val="20"/>
        </w:rPr>
        <w:tab/>
      </w:r>
      <w:proofErr w:type="spellStart"/>
      <w:r w:rsidRPr="006502AF">
        <w:rPr>
          <w:rFonts w:ascii="Times New Roman" w:hAnsi="Times New Roman" w:cs="Times New Roman"/>
          <w:sz w:val="20"/>
          <w:szCs w:val="20"/>
        </w:rPr>
        <w:t>Bobsaid</w:t>
      </w:r>
      <w:proofErr w:type="spellEnd"/>
      <w:r w:rsidRPr="006502AF">
        <w:rPr>
          <w:rFonts w:ascii="Times New Roman" w:hAnsi="Times New Roman" w:cs="Times New Roman"/>
          <w:sz w:val="20"/>
          <w:szCs w:val="20"/>
        </w:rPr>
        <w:t xml:space="preserve">, S. N., &amp; </w:t>
      </w:r>
      <w:proofErr w:type="spellStart"/>
      <w:r w:rsidRPr="006502AF">
        <w:rPr>
          <w:rFonts w:ascii="Times New Roman" w:hAnsi="Times New Roman" w:cs="Times New Roman"/>
          <w:sz w:val="20"/>
          <w:szCs w:val="20"/>
        </w:rPr>
        <w:t>Wahyuati</w:t>
      </w:r>
      <w:proofErr w:type="spellEnd"/>
      <w:r w:rsidRPr="006502AF">
        <w:rPr>
          <w:rFonts w:ascii="Times New Roman" w:hAnsi="Times New Roman" w:cs="Times New Roman"/>
          <w:sz w:val="20"/>
          <w:szCs w:val="20"/>
        </w:rPr>
        <w:t xml:space="preserve">, A. (2019). </w:t>
      </w:r>
      <w:r w:rsidRPr="006502AF">
        <w:rPr>
          <w:rFonts w:ascii="Times New Roman" w:hAnsi="Times New Roman" w:cs="Times New Roman"/>
          <w:sz w:val="20"/>
          <w:szCs w:val="20"/>
          <w:lang w:val="nn-NO"/>
        </w:rPr>
        <w:t xml:space="preserve">Pengaruh Profitabilitas, Likuiditas dan Kebijakan Dividen Terhadap Harga Saham. </w:t>
      </w:r>
      <w:r w:rsidRPr="009809CB">
        <w:rPr>
          <w:rFonts w:ascii="Times New Roman" w:hAnsi="Times New Roman" w:cs="Times New Roman"/>
          <w:i/>
          <w:sz w:val="20"/>
          <w:szCs w:val="20"/>
          <w:lang w:val="nn-NO"/>
        </w:rPr>
        <w:t>Jurnal Ilmu Dan Riset Manajemen</w:t>
      </w:r>
      <w:r w:rsidRPr="009809CB">
        <w:rPr>
          <w:rFonts w:ascii="Times New Roman" w:hAnsi="Times New Roman" w:cs="Times New Roman"/>
          <w:sz w:val="20"/>
          <w:szCs w:val="20"/>
          <w:lang w:val="nn-NO"/>
        </w:rPr>
        <w:t xml:space="preserve">, </w:t>
      </w:r>
      <w:r w:rsidRPr="009809CB">
        <w:rPr>
          <w:rFonts w:ascii="Times New Roman" w:hAnsi="Times New Roman" w:cs="Times New Roman"/>
          <w:i/>
          <w:sz w:val="20"/>
          <w:szCs w:val="20"/>
          <w:lang w:val="nn-NO"/>
        </w:rPr>
        <w:t>8</w:t>
      </w:r>
      <w:r w:rsidRPr="009809CB">
        <w:rPr>
          <w:rFonts w:ascii="Times New Roman" w:hAnsi="Times New Roman" w:cs="Times New Roman"/>
          <w:sz w:val="20"/>
          <w:szCs w:val="20"/>
          <w:lang w:val="nn-NO"/>
        </w:rPr>
        <w:t>.</w:t>
      </w:r>
    </w:p>
    <w:p w14:paraId="68518582" w14:textId="7D39DC7D" w:rsidR="006B6920" w:rsidRPr="00273822" w:rsidRDefault="006B6920" w:rsidP="006502AF">
      <w:pPr>
        <w:spacing w:after="120" w:line="240" w:lineRule="auto"/>
        <w:ind w:left="720" w:hanging="720"/>
        <w:jc w:val="both"/>
        <w:rPr>
          <w:rFonts w:ascii="Times New Roman" w:hAnsi="Times New Roman" w:cs="Times New Roman"/>
          <w:sz w:val="20"/>
          <w:szCs w:val="20"/>
          <w:lang w:val="nn-NO"/>
        </w:rPr>
      </w:pPr>
      <w:r w:rsidRPr="009809CB">
        <w:rPr>
          <w:rFonts w:ascii="Times New Roman" w:hAnsi="Times New Roman" w:cs="Times New Roman"/>
          <w:sz w:val="20"/>
          <w:szCs w:val="20"/>
          <w:lang w:val="nn-NO"/>
        </w:rPr>
        <w:t>[5]</w:t>
      </w:r>
      <w:r w:rsidRPr="009809CB">
        <w:rPr>
          <w:rFonts w:ascii="Times New Roman" w:hAnsi="Times New Roman" w:cs="Times New Roman"/>
          <w:sz w:val="20"/>
          <w:szCs w:val="20"/>
          <w:lang w:val="nn-NO"/>
        </w:rPr>
        <w:tab/>
        <w:t xml:space="preserve">Kristian, &amp; Viriany. </w:t>
      </w:r>
      <w:r w:rsidRPr="006502AF">
        <w:rPr>
          <w:rFonts w:ascii="Times New Roman" w:hAnsi="Times New Roman" w:cs="Times New Roman"/>
          <w:sz w:val="20"/>
          <w:szCs w:val="20"/>
          <w:lang w:val="nn-NO"/>
        </w:rPr>
        <w:t xml:space="preserve">(2021). Faktor- Faktor Yang Mempengaruhi Kebijakan Dividen. </w:t>
      </w:r>
      <w:r w:rsidRPr="00273822">
        <w:rPr>
          <w:rFonts w:ascii="Times New Roman" w:hAnsi="Times New Roman" w:cs="Times New Roman"/>
          <w:i/>
          <w:sz w:val="20"/>
          <w:szCs w:val="20"/>
          <w:lang w:val="nn-NO"/>
        </w:rPr>
        <w:t>Jurnal Multiparadigma Akutansi</w:t>
      </w:r>
      <w:r w:rsidRPr="00273822">
        <w:rPr>
          <w:rFonts w:ascii="Times New Roman" w:hAnsi="Times New Roman" w:cs="Times New Roman"/>
          <w:sz w:val="20"/>
          <w:szCs w:val="20"/>
          <w:lang w:val="nn-NO"/>
        </w:rPr>
        <w:t xml:space="preserve">, </w:t>
      </w:r>
      <w:r w:rsidRPr="00273822">
        <w:rPr>
          <w:rFonts w:ascii="Times New Roman" w:hAnsi="Times New Roman" w:cs="Times New Roman"/>
          <w:i/>
          <w:sz w:val="20"/>
          <w:szCs w:val="20"/>
          <w:lang w:val="nn-NO"/>
        </w:rPr>
        <w:t>3</w:t>
      </w:r>
      <w:r w:rsidRPr="00273822">
        <w:rPr>
          <w:rFonts w:ascii="Times New Roman" w:hAnsi="Times New Roman" w:cs="Times New Roman"/>
          <w:sz w:val="20"/>
          <w:szCs w:val="20"/>
          <w:lang w:val="nn-NO"/>
        </w:rPr>
        <w:t xml:space="preserve">(1), 490–496. </w:t>
      </w:r>
      <w:r>
        <w:fldChar w:fldCharType="begin"/>
      </w:r>
      <w:r w:rsidRPr="00035352">
        <w:rPr>
          <w:lang w:val="nn-NO"/>
        </w:rPr>
        <w:instrText>HYPERLINK "https://doi.org/10.30813/jab.v16i1.3575" \h</w:instrText>
      </w:r>
      <w:r>
        <w:fldChar w:fldCharType="separate"/>
      </w:r>
      <w:r w:rsidRPr="00273822">
        <w:rPr>
          <w:rFonts w:ascii="Times New Roman" w:hAnsi="Times New Roman" w:cs="Times New Roman"/>
          <w:spacing w:val="-2"/>
          <w:sz w:val="20"/>
          <w:szCs w:val="20"/>
          <w:lang w:val="nn-NO"/>
        </w:rPr>
        <w:t>https://doi.org/10.30813/jab.v16i1.3575</w:t>
      </w:r>
      <w:r>
        <w:fldChar w:fldCharType="end"/>
      </w:r>
    </w:p>
    <w:p w14:paraId="2103B5E7" w14:textId="74AE5678" w:rsidR="006B6920" w:rsidRPr="009809CB" w:rsidRDefault="006B6920" w:rsidP="006502AF">
      <w:pPr>
        <w:spacing w:after="120" w:line="240" w:lineRule="auto"/>
        <w:ind w:left="720" w:hanging="720"/>
        <w:jc w:val="both"/>
        <w:rPr>
          <w:rFonts w:ascii="Times New Roman" w:hAnsi="Times New Roman" w:cs="Times New Roman"/>
          <w:sz w:val="20"/>
          <w:szCs w:val="20"/>
          <w:lang w:val="nn-NO"/>
        </w:rPr>
      </w:pPr>
      <w:r w:rsidRPr="006502AF">
        <w:rPr>
          <w:rFonts w:ascii="Times New Roman" w:hAnsi="Times New Roman" w:cs="Times New Roman"/>
          <w:sz w:val="20"/>
          <w:szCs w:val="20"/>
          <w:lang w:val="nn-NO"/>
        </w:rPr>
        <w:t>[6]</w:t>
      </w:r>
      <w:r w:rsidRPr="006502AF">
        <w:rPr>
          <w:rFonts w:ascii="Times New Roman" w:hAnsi="Times New Roman" w:cs="Times New Roman"/>
          <w:sz w:val="20"/>
          <w:szCs w:val="20"/>
          <w:lang w:val="nn-NO"/>
        </w:rPr>
        <w:tab/>
        <w:t>Lumopa,</w:t>
      </w:r>
      <w:r w:rsidRPr="006502AF">
        <w:rPr>
          <w:rFonts w:ascii="Times New Roman" w:hAnsi="Times New Roman" w:cs="Times New Roman"/>
          <w:spacing w:val="-7"/>
          <w:sz w:val="20"/>
          <w:szCs w:val="20"/>
          <w:lang w:val="nn-NO"/>
        </w:rPr>
        <w:t xml:space="preserve"> </w:t>
      </w:r>
      <w:r w:rsidRPr="006502AF">
        <w:rPr>
          <w:rFonts w:ascii="Times New Roman" w:hAnsi="Times New Roman" w:cs="Times New Roman"/>
          <w:sz w:val="20"/>
          <w:szCs w:val="20"/>
          <w:lang w:val="nn-NO"/>
        </w:rPr>
        <w:t>C.</w:t>
      </w:r>
      <w:r w:rsidRPr="006502AF">
        <w:rPr>
          <w:rFonts w:ascii="Times New Roman" w:hAnsi="Times New Roman" w:cs="Times New Roman"/>
          <w:spacing w:val="-7"/>
          <w:sz w:val="20"/>
          <w:szCs w:val="20"/>
          <w:lang w:val="nn-NO"/>
        </w:rPr>
        <w:t xml:space="preserve"> </w:t>
      </w:r>
      <w:r w:rsidRPr="006502AF">
        <w:rPr>
          <w:rFonts w:ascii="Times New Roman" w:hAnsi="Times New Roman" w:cs="Times New Roman"/>
          <w:sz w:val="20"/>
          <w:szCs w:val="20"/>
          <w:lang w:val="nn-NO"/>
        </w:rPr>
        <w:t>E.,</w:t>
      </w:r>
      <w:r w:rsidRPr="006502AF">
        <w:rPr>
          <w:rFonts w:ascii="Times New Roman" w:hAnsi="Times New Roman" w:cs="Times New Roman"/>
          <w:spacing w:val="-8"/>
          <w:sz w:val="20"/>
          <w:szCs w:val="20"/>
          <w:lang w:val="nn-NO"/>
        </w:rPr>
        <w:t xml:space="preserve"> </w:t>
      </w:r>
      <w:r w:rsidRPr="006502AF">
        <w:rPr>
          <w:rFonts w:ascii="Times New Roman" w:hAnsi="Times New Roman" w:cs="Times New Roman"/>
          <w:sz w:val="20"/>
          <w:szCs w:val="20"/>
          <w:lang w:val="nn-NO"/>
        </w:rPr>
        <w:t>Tulung,</w:t>
      </w:r>
      <w:r w:rsidRPr="006502AF">
        <w:rPr>
          <w:rFonts w:ascii="Times New Roman" w:hAnsi="Times New Roman" w:cs="Times New Roman"/>
          <w:spacing w:val="-7"/>
          <w:sz w:val="20"/>
          <w:szCs w:val="20"/>
          <w:lang w:val="nn-NO"/>
        </w:rPr>
        <w:t xml:space="preserve"> </w:t>
      </w:r>
      <w:r w:rsidRPr="006502AF">
        <w:rPr>
          <w:rFonts w:ascii="Times New Roman" w:hAnsi="Times New Roman" w:cs="Times New Roman"/>
          <w:sz w:val="20"/>
          <w:szCs w:val="20"/>
          <w:lang w:val="nn-NO"/>
        </w:rPr>
        <w:t>J.</w:t>
      </w:r>
      <w:r w:rsidRPr="006502AF">
        <w:rPr>
          <w:rFonts w:ascii="Times New Roman" w:hAnsi="Times New Roman" w:cs="Times New Roman"/>
          <w:spacing w:val="-7"/>
          <w:sz w:val="20"/>
          <w:szCs w:val="20"/>
          <w:lang w:val="nn-NO"/>
        </w:rPr>
        <w:t xml:space="preserve"> </w:t>
      </w:r>
      <w:r w:rsidRPr="006502AF">
        <w:rPr>
          <w:rFonts w:ascii="Times New Roman" w:hAnsi="Times New Roman" w:cs="Times New Roman"/>
          <w:sz w:val="20"/>
          <w:szCs w:val="20"/>
          <w:lang w:val="nn-NO"/>
        </w:rPr>
        <w:t>E.,</w:t>
      </w:r>
      <w:r w:rsidRPr="006502AF">
        <w:rPr>
          <w:rFonts w:ascii="Times New Roman" w:hAnsi="Times New Roman" w:cs="Times New Roman"/>
          <w:spacing w:val="-8"/>
          <w:sz w:val="20"/>
          <w:szCs w:val="20"/>
          <w:lang w:val="nn-NO"/>
        </w:rPr>
        <w:t xml:space="preserve"> </w:t>
      </w:r>
      <w:r w:rsidRPr="006502AF">
        <w:rPr>
          <w:rFonts w:ascii="Times New Roman" w:hAnsi="Times New Roman" w:cs="Times New Roman"/>
          <w:sz w:val="20"/>
          <w:szCs w:val="20"/>
          <w:lang w:val="nn-NO"/>
        </w:rPr>
        <w:t>&amp;</w:t>
      </w:r>
      <w:r w:rsidRPr="006502AF">
        <w:rPr>
          <w:rFonts w:ascii="Times New Roman" w:hAnsi="Times New Roman" w:cs="Times New Roman"/>
          <w:spacing w:val="-7"/>
          <w:sz w:val="20"/>
          <w:szCs w:val="20"/>
          <w:lang w:val="nn-NO"/>
        </w:rPr>
        <w:t xml:space="preserve"> </w:t>
      </w:r>
      <w:r w:rsidRPr="006502AF">
        <w:rPr>
          <w:rFonts w:ascii="Times New Roman" w:hAnsi="Times New Roman" w:cs="Times New Roman"/>
          <w:sz w:val="20"/>
          <w:szCs w:val="20"/>
          <w:lang w:val="nn-NO"/>
        </w:rPr>
        <w:t>Palandeng,</w:t>
      </w:r>
      <w:r w:rsidRPr="006502AF">
        <w:rPr>
          <w:rFonts w:ascii="Times New Roman" w:hAnsi="Times New Roman" w:cs="Times New Roman"/>
          <w:spacing w:val="-7"/>
          <w:sz w:val="20"/>
          <w:szCs w:val="20"/>
          <w:lang w:val="nn-NO"/>
        </w:rPr>
        <w:t xml:space="preserve"> </w:t>
      </w:r>
      <w:r w:rsidRPr="006502AF">
        <w:rPr>
          <w:rFonts w:ascii="Times New Roman" w:hAnsi="Times New Roman" w:cs="Times New Roman"/>
          <w:sz w:val="20"/>
          <w:szCs w:val="20"/>
          <w:lang w:val="nn-NO"/>
        </w:rPr>
        <w:t>I.</w:t>
      </w:r>
      <w:r w:rsidRPr="006502AF">
        <w:rPr>
          <w:rFonts w:ascii="Times New Roman" w:hAnsi="Times New Roman" w:cs="Times New Roman"/>
          <w:spacing w:val="-8"/>
          <w:sz w:val="20"/>
          <w:szCs w:val="20"/>
          <w:lang w:val="nn-NO"/>
        </w:rPr>
        <w:t xml:space="preserve"> </w:t>
      </w:r>
      <w:r w:rsidRPr="006502AF">
        <w:rPr>
          <w:rFonts w:ascii="Times New Roman" w:hAnsi="Times New Roman" w:cs="Times New Roman"/>
          <w:sz w:val="20"/>
          <w:szCs w:val="20"/>
          <w:lang w:val="nn-NO"/>
        </w:rPr>
        <w:t>D.</w:t>
      </w:r>
      <w:r w:rsidRPr="006502AF">
        <w:rPr>
          <w:rFonts w:ascii="Times New Roman" w:hAnsi="Times New Roman" w:cs="Times New Roman"/>
          <w:spacing w:val="-8"/>
          <w:sz w:val="20"/>
          <w:szCs w:val="20"/>
          <w:lang w:val="nn-NO"/>
        </w:rPr>
        <w:t xml:space="preserve"> </w:t>
      </w:r>
      <w:r w:rsidRPr="006502AF">
        <w:rPr>
          <w:rFonts w:ascii="Times New Roman" w:hAnsi="Times New Roman" w:cs="Times New Roman"/>
          <w:sz w:val="20"/>
          <w:szCs w:val="20"/>
          <w:lang w:val="nn-NO"/>
        </w:rPr>
        <w:t>(2023).</w:t>
      </w:r>
      <w:r w:rsidRPr="006502AF">
        <w:rPr>
          <w:rFonts w:ascii="Times New Roman" w:hAnsi="Times New Roman" w:cs="Times New Roman"/>
          <w:spacing w:val="-7"/>
          <w:sz w:val="20"/>
          <w:szCs w:val="20"/>
          <w:lang w:val="nn-NO"/>
        </w:rPr>
        <w:t xml:space="preserve"> </w:t>
      </w:r>
      <w:r w:rsidRPr="006502AF">
        <w:rPr>
          <w:rFonts w:ascii="Times New Roman" w:hAnsi="Times New Roman" w:cs="Times New Roman"/>
          <w:sz w:val="20"/>
          <w:szCs w:val="20"/>
          <w:lang w:val="nn-NO"/>
        </w:rPr>
        <w:t>Pengaruh</w:t>
      </w:r>
      <w:r w:rsidRPr="006502AF">
        <w:rPr>
          <w:rFonts w:ascii="Times New Roman" w:hAnsi="Times New Roman" w:cs="Times New Roman"/>
          <w:spacing w:val="-8"/>
          <w:sz w:val="20"/>
          <w:szCs w:val="20"/>
          <w:lang w:val="nn-NO"/>
        </w:rPr>
        <w:t xml:space="preserve"> </w:t>
      </w:r>
      <w:r w:rsidRPr="006502AF">
        <w:rPr>
          <w:rFonts w:ascii="Times New Roman" w:hAnsi="Times New Roman" w:cs="Times New Roman"/>
          <w:sz w:val="20"/>
          <w:szCs w:val="20"/>
          <w:lang w:val="nn-NO"/>
        </w:rPr>
        <w:t>Struktur</w:t>
      </w:r>
      <w:r w:rsidRPr="006502AF">
        <w:rPr>
          <w:rFonts w:ascii="Times New Roman" w:hAnsi="Times New Roman" w:cs="Times New Roman"/>
          <w:spacing w:val="-6"/>
          <w:sz w:val="20"/>
          <w:szCs w:val="20"/>
          <w:lang w:val="nn-NO"/>
        </w:rPr>
        <w:t xml:space="preserve"> </w:t>
      </w:r>
      <w:r w:rsidRPr="006502AF">
        <w:rPr>
          <w:rFonts w:ascii="Times New Roman" w:hAnsi="Times New Roman" w:cs="Times New Roman"/>
          <w:sz w:val="20"/>
          <w:szCs w:val="20"/>
          <w:lang w:val="nn-NO"/>
        </w:rPr>
        <w:t xml:space="preserve">Modal, Kinerja Keuangan, Dan Kebijakan Dividen Terhadap Harga Saham Perusahaan Idx30 Yang Terdaftar Di Bei Tahun 2017-2021. </w:t>
      </w:r>
      <w:r w:rsidRPr="006502AF">
        <w:rPr>
          <w:rFonts w:ascii="Times New Roman" w:hAnsi="Times New Roman" w:cs="Times New Roman"/>
          <w:i/>
          <w:sz w:val="20"/>
          <w:szCs w:val="20"/>
          <w:lang w:val="nn-NO"/>
        </w:rPr>
        <w:t>Jurnal EMBA</w:t>
      </w:r>
      <w:r w:rsidRPr="006502AF">
        <w:rPr>
          <w:rFonts w:ascii="Times New Roman" w:hAnsi="Times New Roman" w:cs="Times New Roman"/>
          <w:i/>
          <w:spacing w:val="-15"/>
          <w:sz w:val="20"/>
          <w:szCs w:val="20"/>
          <w:lang w:val="nn-NO"/>
        </w:rPr>
        <w:t xml:space="preserve"> </w:t>
      </w:r>
      <w:r w:rsidRPr="006502AF">
        <w:rPr>
          <w:rFonts w:ascii="Times New Roman" w:hAnsi="Times New Roman" w:cs="Times New Roman"/>
          <w:i/>
          <w:sz w:val="20"/>
          <w:szCs w:val="20"/>
          <w:lang w:val="nn-NO"/>
        </w:rPr>
        <w:t>: Jurnal Riset Ekonomi, Manajemen, Bisnis Dan Akuntansi</w:t>
      </w:r>
      <w:r w:rsidRPr="006502AF">
        <w:rPr>
          <w:rFonts w:ascii="Times New Roman" w:hAnsi="Times New Roman" w:cs="Times New Roman"/>
          <w:sz w:val="20"/>
          <w:szCs w:val="20"/>
          <w:lang w:val="nn-NO"/>
        </w:rPr>
        <w:t xml:space="preserve">, </w:t>
      </w:r>
      <w:r w:rsidRPr="006502AF">
        <w:rPr>
          <w:rFonts w:ascii="Times New Roman" w:hAnsi="Times New Roman" w:cs="Times New Roman"/>
          <w:i/>
          <w:sz w:val="20"/>
          <w:szCs w:val="20"/>
          <w:lang w:val="nn-NO"/>
        </w:rPr>
        <w:t>11</w:t>
      </w:r>
      <w:r w:rsidRPr="006502AF">
        <w:rPr>
          <w:rFonts w:ascii="Times New Roman" w:hAnsi="Times New Roman" w:cs="Times New Roman"/>
          <w:sz w:val="20"/>
          <w:szCs w:val="20"/>
          <w:lang w:val="nn-NO"/>
        </w:rPr>
        <w:t xml:space="preserve">(1), 992–1008. </w:t>
      </w:r>
      <w:r>
        <w:fldChar w:fldCharType="begin"/>
      </w:r>
      <w:r w:rsidRPr="00035352">
        <w:rPr>
          <w:lang w:val="nn-NO"/>
        </w:rPr>
        <w:instrText>HYPERLINK "https://doi.org/10.35794/emba.v11i1.46550" \h</w:instrText>
      </w:r>
      <w:r>
        <w:fldChar w:fldCharType="separate"/>
      </w:r>
      <w:r w:rsidRPr="006502AF">
        <w:rPr>
          <w:rFonts w:ascii="Times New Roman" w:hAnsi="Times New Roman" w:cs="Times New Roman"/>
          <w:spacing w:val="-2"/>
          <w:sz w:val="20"/>
          <w:szCs w:val="20"/>
          <w:lang w:val="nn-NO"/>
        </w:rPr>
        <w:t>https://doi.org/10.35794/emba.v11i1.46550</w:t>
      </w:r>
      <w:r>
        <w:fldChar w:fldCharType="end"/>
      </w:r>
    </w:p>
    <w:p w14:paraId="67695903" w14:textId="24380953" w:rsidR="006B6920" w:rsidRPr="006502AF" w:rsidRDefault="006B6920" w:rsidP="006502AF">
      <w:pPr>
        <w:spacing w:after="120" w:line="240" w:lineRule="auto"/>
        <w:ind w:left="720" w:hanging="720"/>
        <w:jc w:val="both"/>
        <w:rPr>
          <w:rFonts w:ascii="Times New Roman" w:hAnsi="Times New Roman" w:cs="Times New Roman"/>
          <w:sz w:val="20"/>
          <w:szCs w:val="20"/>
        </w:rPr>
      </w:pPr>
      <w:r w:rsidRPr="009809CB">
        <w:rPr>
          <w:rFonts w:ascii="Times New Roman" w:hAnsi="Times New Roman" w:cs="Times New Roman"/>
          <w:sz w:val="20"/>
          <w:szCs w:val="20"/>
          <w:lang w:val="nn-NO"/>
        </w:rPr>
        <w:t>[7]</w:t>
      </w:r>
      <w:r w:rsidRPr="009809CB">
        <w:rPr>
          <w:rFonts w:ascii="Times New Roman" w:hAnsi="Times New Roman" w:cs="Times New Roman"/>
          <w:sz w:val="20"/>
          <w:szCs w:val="20"/>
          <w:lang w:val="nn-NO"/>
        </w:rPr>
        <w:tab/>
        <w:t xml:space="preserve">Rivandi, M., &amp; Lasmidar. </w:t>
      </w:r>
      <w:r w:rsidRPr="006502AF">
        <w:rPr>
          <w:rFonts w:ascii="Times New Roman" w:hAnsi="Times New Roman" w:cs="Times New Roman"/>
          <w:sz w:val="20"/>
          <w:szCs w:val="20"/>
          <w:lang w:val="nn-NO"/>
        </w:rPr>
        <w:t xml:space="preserve">(2021). Pengaruh Struktur Aktiva Dan Profitabilitas Terhadap Harga Saham. </w:t>
      </w:r>
      <w:proofErr w:type="spellStart"/>
      <w:r w:rsidRPr="006502AF">
        <w:rPr>
          <w:rFonts w:ascii="Times New Roman" w:hAnsi="Times New Roman" w:cs="Times New Roman"/>
          <w:i/>
          <w:sz w:val="20"/>
          <w:szCs w:val="20"/>
        </w:rPr>
        <w:t>Jurnal</w:t>
      </w:r>
      <w:proofErr w:type="spellEnd"/>
      <w:r w:rsidRPr="006502AF">
        <w:rPr>
          <w:rFonts w:ascii="Times New Roman" w:hAnsi="Times New Roman" w:cs="Times New Roman"/>
          <w:i/>
          <w:sz w:val="20"/>
          <w:szCs w:val="20"/>
        </w:rPr>
        <w:t xml:space="preserve"> JIPS (</w:t>
      </w:r>
      <w:proofErr w:type="spellStart"/>
      <w:r w:rsidRPr="006502AF">
        <w:rPr>
          <w:rFonts w:ascii="Times New Roman" w:hAnsi="Times New Roman" w:cs="Times New Roman"/>
          <w:i/>
          <w:sz w:val="20"/>
          <w:szCs w:val="20"/>
        </w:rPr>
        <w:t>Jurnal</w:t>
      </w:r>
      <w:proofErr w:type="spellEnd"/>
      <w:r w:rsidRPr="006502AF">
        <w:rPr>
          <w:rFonts w:ascii="Times New Roman" w:hAnsi="Times New Roman" w:cs="Times New Roman"/>
          <w:i/>
          <w:sz w:val="20"/>
          <w:szCs w:val="20"/>
        </w:rPr>
        <w:t xml:space="preserve"> </w:t>
      </w:r>
      <w:proofErr w:type="spellStart"/>
      <w:r w:rsidRPr="006502AF">
        <w:rPr>
          <w:rFonts w:ascii="Times New Roman" w:hAnsi="Times New Roman" w:cs="Times New Roman"/>
          <w:i/>
          <w:sz w:val="20"/>
          <w:szCs w:val="20"/>
        </w:rPr>
        <w:t>Ilmiah</w:t>
      </w:r>
      <w:proofErr w:type="spellEnd"/>
      <w:r w:rsidRPr="006502AF">
        <w:rPr>
          <w:rFonts w:ascii="Times New Roman" w:hAnsi="Times New Roman" w:cs="Times New Roman"/>
          <w:i/>
          <w:sz w:val="20"/>
          <w:szCs w:val="20"/>
        </w:rPr>
        <w:t xml:space="preserve"> Pendidikan Scholastic)</w:t>
      </w:r>
      <w:r w:rsidRPr="006502AF">
        <w:rPr>
          <w:rFonts w:ascii="Times New Roman" w:hAnsi="Times New Roman" w:cs="Times New Roman"/>
          <w:sz w:val="20"/>
          <w:szCs w:val="20"/>
        </w:rPr>
        <w:t xml:space="preserve">, </w:t>
      </w:r>
      <w:r w:rsidRPr="006502AF">
        <w:rPr>
          <w:rFonts w:ascii="Times New Roman" w:hAnsi="Times New Roman" w:cs="Times New Roman"/>
          <w:i/>
          <w:sz w:val="20"/>
          <w:szCs w:val="20"/>
        </w:rPr>
        <w:t>5</w:t>
      </w:r>
      <w:r w:rsidRPr="006502AF">
        <w:rPr>
          <w:rFonts w:ascii="Times New Roman" w:hAnsi="Times New Roman" w:cs="Times New Roman"/>
          <w:sz w:val="20"/>
          <w:szCs w:val="20"/>
        </w:rPr>
        <w:t>(1), 116–129. https://doi.org/</w:t>
      </w:r>
      <w:hyperlink r:id="rId9">
        <w:r w:rsidRPr="006502AF">
          <w:rPr>
            <w:rFonts w:ascii="Times New Roman" w:hAnsi="Times New Roman" w:cs="Times New Roman"/>
            <w:sz w:val="20"/>
            <w:szCs w:val="20"/>
          </w:rPr>
          <w:t>https://doi.org/10.36057/jips.v5i1.457</w:t>
        </w:r>
      </w:hyperlink>
    </w:p>
    <w:p w14:paraId="37E80016" w14:textId="50CFB6A8" w:rsidR="006B6920" w:rsidRPr="009809CB" w:rsidRDefault="006B6920" w:rsidP="006502AF">
      <w:pPr>
        <w:spacing w:after="120" w:line="240" w:lineRule="auto"/>
        <w:ind w:left="720" w:hanging="720"/>
        <w:jc w:val="both"/>
        <w:rPr>
          <w:rFonts w:ascii="Times New Roman" w:hAnsi="Times New Roman" w:cs="Times New Roman"/>
          <w:sz w:val="20"/>
          <w:szCs w:val="20"/>
          <w:lang w:val="nn-NO"/>
        </w:rPr>
      </w:pPr>
      <w:r w:rsidRPr="006502AF">
        <w:rPr>
          <w:rFonts w:ascii="Times New Roman" w:hAnsi="Times New Roman" w:cs="Times New Roman"/>
          <w:sz w:val="20"/>
          <w:szCs w:val="20"/>
        </w:rPr>
        <w:t>[8]</w:t>
      </w:r>
      <w:r w:rsidRPr="006502AF">
        <w:rPr>
          <w:rFonts w:ascii="Times New Roman" w:hAnsi="Times New Roman" w:cs="Times New Roman"/>
          <w:sz w:val="20"/>
          <w:szCs w:val="20"/>
        </w:rPr>
        <w:tab/>
        <w:t xml:space="preserve">Astuti, W., </w:t>
      </w:r>
      <w:proofErr w:type="spellStart"/>
      <w:r w:rsidRPr="006502AF">
        <w:rPr>
          <w:rFonts w:ascii="Times New Roman" w:hAnsi="Times New Roman" w:cs="Times New Roman"/>
          <w:sz w:val="20"/>
          <w:szCs w:val="20"/>
        </w:rPr>
        <w:t>Rinofah</w:t>
      </w:r>
      <w:proofErr w:type="spellEnd"/>
      <w:r w:rsidRPr="006502AF">
        <w:rPr>
          <w:rFonts w:ascii="Times New Roman" w:hAnsi="Times New Roman" w:cs="Times New Roman"/>
          <w:sz w:val="20"/>
          <w:szCs w:val="20"/>
        </w:rPr>
        <w:t xml:space="preserve">, R., &amp; </w:t>
      </w:r>
      <w:proofErr w:type="spellStart"/>
      <w:r w:rsidRPr="006502AF">
        <w:rPr>
          <w:rFonts w:ascii="Times New Roman" w:hAnsi="Times New Roman" w:cs="Times New Roman"/>
          <w:sz w:val="20"/>
          <w:szCs w:val="20"/>
        </w:rPr>
        <w:t>Primasari</w:t>
      </w:r>
      <w:proofErr w:type="spellEnd"/>
      <w:r w:rsidRPr="006502AF">
        <w:rPr>
          <w:rFonts w:ascii="Times New Roman" w:hAnsi="Times New Roman" w:cs="Times New Roman"/>
          <w:sz w:val="20"/>
          <w:szCs w:val="20"/>
        </w:rPr>
        <w:t xml:space="preserve">, P. (2022). </w:t>
      </w:r>
      <w:r w:rsidRPr="006502AF">
        <w:rPr>
          <w:rFonts w:ascii="Times New Roman" w:hAnsi="Times New Roman" w:cs="Times New Roman"/>
          <w:sz w:val="20"/>
          <w:szCs w:val="20"/>
          <w:lang w:val="nn-NO"/>
        </w:rPr>
        <w:t>Pengaruh Profitabilitas, Struktur Aktiva,</w:t>
      </w:r>
      <w:r w:rsidRPr="006502AF">
        <w:rPr>
          <w:rFonts w:ascii="Times New Roman" w:hAnsi="Times New Roman" w:cs="Times New Roman"/>
          <w:spacing w:val="-10"/>
          <w:sz w:val="20"/>
          <w:szCs w:val="20"/>
          <w:lang w:val="nn-NO"/>
        </w:rPr>
        <w:t xml:space="preserve"> </w:t>
      </w:r>
      <w:r w:rsidRPr="006502AF">
        <w:rPr>
          <w:rFonts w:ascii="Times New Roman" w:hAnsi="Times New Roman" w:cs="Times New Roman"/>
          <w:sz w:val="20"/>
          <w:szCs w:val="20"/>
          <w:lang w:val="nn-NO"/>
        </w:rPr>
        <w:t>Dan</w:t>
      </w:r>
      <w:r w:rsidRPr="006502AF">
        <w:rPr>
          <w:rFonts w:ascii="Times New Roman" w:hAnsi="Times New Roman" w:cs="Times New Roman"/>
          <w:spacing w:val="-9"/>
          <w:sz w:val="20"/>
          <w:szCs w:val="20"/>
          <w:lang w:val="nn-NO"/>
        </w:rPr>
        <w:t xml:space="preserve"> </w:t>
      </w:r>
      <w:r w:rsidRPr="006502AF">
        <w:rPr>
          <w:rFonts w:ascii="Times New Roman" w:hAnsi="Times New Roman" w:cs="Times New Roman"/>
          <w:sz w:val="20"/>
          <w:szCs w:val="20"/>
          <w:lang w:val="nn-NO"/>
        </w:rPr>
        <w:t>Pertumbuhan</w:t>
      </w:r>
      <w:r w:rsidRPr="006502AF">
        <w:rPr>
          <w:rFonts w:ascii="Times New Roman" w:hAnsi="Times New Roman" w:cs="Times New Roman"/>
          <w:spacing w:val="-9"/>
          <w:sz w:val="20"/>
          <w:szCs w:val="20"/>
          <w:lang w:val="nn-NO"/>
        </w:rPr>
        <w:t xml:space="preserve"> </w:t>
      </w:r>
      <w:r w:rsidRPr="006502AF">
        <w:rPr>
          <w:rFonts w:ascii="Times New Roman" w:hAnsi="Times New Roman" w:cs="Times New Roman"/>
          <w:sz w:val="20"/>
          <w:szCs w:val="20"/>
          <w:lang w:val="nn-NO"/>
        </w:rPr>
        <w:t>Penjualan</w:t>
      </w:r>
      <w:r w:rsidRPr="006502AF">
        <w:rPr>
          <w:rFonts w:ascii="Times New Roman" w:hAnsi="Times New Roman" w:cs="Times New Roman"/>
          <w:spacing w:val="-9"/>
          <w:sz w:val="20"/>
          <w:szCs w:val="20"/>
          <w:lang w:val="nn-NO"/>
        </w:rPr>
        <w:t xml:space="preserve"> </w:t>
      </w:r>
      <w:r w:rsidRPr="006502AF">
        <w:rPr>
          <w:rFonts w:ascii="Times New Roman" w:hAnsi="Times New Roman" w:cs="Times New Roman"/>
          <w:sz w:val="20"/>
          <w:szCs w:val="20"/>
          <w:lang w:val="nn-NO"/>
        </w:rPr>
        <w:t>Terhadap</w:t>
      </w:r>
      <w:r w:rsidRPr="006502AF">
        <w:rPr>
          <w:rFonts w:ascii="Times New Roman" w:hAnsi="Times New Roman" w:cs="Times New Roman"/>
          <w:spacing w:val="-9"/>
          <w:sz w:val="20"/>
          <w:szCs w:val="20"/>
          <w:lang w:val="nn-NO"/>
        </w:rPr>
        <w:t xml:space="preserve"> </w:t>
      </w:r>
      <w:r w:rsidRPr="006502AF">
        <w:rPr>
          <w:rFonts w:ascii="Times New Roman" w:hAnsi="Times New Roman" w:cs="Times New Roman"/>
          <w:sz w:val="20"/>
          <w:szCs w:val="20"/>
          <w:lang w:val="nn-NO"/>
        </w:rPr>
        <w:t>Harga</w:t>
      </w:r>
      <w:r w:rsidRPr="006502AF">
        <w:rPr>
          <w:rFonts w:ascii="Times New Roman" w:hAnsi="Times New Roman" w:cs="Times New Roman"/>
          <w:spacing w:val="-11"/>
          <w:sz w:val="20"/>
          <w:szCs w:val="20"/>
          <w:lang w:val="nn-NO"/>
        </w:rPr>
        <w:t xml:space="preserve"> </w:t>
      </w:r>
      <w:r w:rsidRPr="006502AF">
        <w:rPr>
          <w:rFonts w:ascii="Times New Roman" w:hAnsi="Times New Roman" w:cs="Times New Roman"/>
          <w:sz w:val="20"/>
          <w:szCs w:val="20"/>
          <w:lang w:val="nn-NO"/>
        </w:rPr>
        <w:t>Saham</w:t>
      </w:r>
      <w:r w:rsidRPr="006502AF">
        <w:rPr>
          <w:rFonts w:ascii="Times New Roman" w:hAnsi="Times New Roman" w:cs="Times New Roman"/>
          <w:spacing w:val="-9"/>
          <w:sz w:val="20"/>
          <w:szCs w:val="20"/>
          <w:lang w:val="nn-NO"/>
        </w:rPr>
        <w:t xml:space="preserve"> </w:t>
      </w:r>
      <w:r w:rsidRPr="006502AF">
        <w:rPr>
          <w:rFonts w:ascii="Times New Roman" w:hAnsi="Times New Roman" w:cs="Times New Roman"/>
          <w:sz w:val="20"/>
          <w:szCs w:val="20"/>
          <w:lang w:val="nn-NO"/>
        </w:rPr>
        <w:t>Dengan</w:t>
      </w:r>
      <w:r w:rsidRPr="006502AF">
        <w:rPr>
          <w:rFonts w:ascii="Times New Roman" w:hAnsi="Times New Roman" w:cs="Times New Roman"/>
          <w:spacing w:val="-9"/>
          <w:sz w:val="20"/>
          <w:szCs w:val="20"/>
          <w:lang w:val="nn-NO"/>
        </w:rPr>
        <w:t xml:space="preserve"> </w:t>
      </w:r>
      <w:r w:rsidRPr="006502AF">
        <w:rPr>
          <w:rFonts w:ascii="Times New Roman" w:hAnsi="Times New Roman" w:cs="Times New Roman"/>
          <w:sz w:val="20"/>
          <w:szCs w:val="20"/>
          <w:lang w:val="nn-NO"/>
        </w:rPr>
        <w:t>Struktur Modal Sebagai Variabel Intervening Pada Perusahaan Manufaktur Sektor Industri</w:t>
      </w:r>
      <w:r w:rsidRPr="006502AF">
        <w:rPr>
          <w:rFonts w:ascii="Times New Roman" w:hAnsi="Times New Roman" w:cs="Times New Roman"/>
          <w:spacing w:val="-15"/>
          <w:sz w:val="20"/>
          <w:szCs w:val="20"/>
          <w:lang w:val="nn-NO"/>
        </w:rPr>
        <w:t xml:space="preserve"> </w:t>
      </w:r>
      <w:r w:rsidRPr="006502AF">
        <w:rPr>
          <w:rFonts w:ascii="Times New Roman" w:hAnsi="Times New Roman" w:cs="Times New Roman"/>
          <w:sz w:val="20"/>
          <w:szCs w:val="20"/>
          <w:lang w:val="nn-NO"/>
        </w:rPr>
        <w:t>Dasar</w:t>
      </w:r>
      <w:r w:rsidRPr="006502AF">
        <w:rPr>
          <w:rFonts w:ascii="Times New Roman" w:hAnsi="Times New Roman" w:cs="Times New Roman"/>
          <w:spacing w:val="-15"/>
          <w:sz w:val="20"/>
          <w:szCs w:val="20"/>
          <w:lang w:val="nn-NO"/>
        </w:rPr>
        <w:t xml:space="preserve"> </w:t>
      </w:r>
      <w:r w:rsidRPr="006502AF">
        <w:rPr>
          <w:rFonts w:ascii="Times New Roman" w:hAnsi="Times New Roman" w:cs="Times New Roman"/>
          <w:sz w:val="20"/>
          <w:szCs w:val="20"/>
          <w:lang w:val="nn-NO"/>
        </w:rPr>
        <w:t>Dan</w:t>
      </w:r>
      <w:r w:rsidRPr="006502AF">
        <w:rPr>
          <w:rFonts w:ascii="Times New Roman" w:hAnsi="Times New Roman" w:cs="Times New Roman"/>
          <w:spacing w:val="-15"/>
          <w:sz w:val="20"/>
          <w:szCs w:val="20"/>
          <w:lang w:val="nn-NO"/>
        </w:rPr>
        <w:t xml:space="preserve"> </w:t>
      </w:r>
      <w:r w:rsidRPr="006502AF">
        <w:rPr>
          <w:rFonts w:ascii="Times New Roman" w:hAnsi="Times New Roman" w:cs="Times New Roman"/>
          <w:sz w:val="20"/>
          <w:szCs w:val="20"/>
          <w:lang w:val="nn-NO"/>
        </w:rPr>
        <w:t>Kimia</w:t>
      </w:r>
      <w:r w:rsidRPr="006502AF">
        <w:rPr>
          <w:rFonts w:ascii="Times New Roman" w:hAnsi="Times New Roman" w:cs="Times New Roman"/>
          <w:spacing w:val="-14"/>
          <w:sz w:val="20"/>
          <w:szCs w:val="20"/>
          <w:lang w:val="nn-NO"/>
        </w:rPr>
        <w:t xml:space="preserve"> </w:t>
      </w:r>
      <w:r w:rsidRPr="006502AF">
        <w:rPr>
          <w:rFonts w:ascii="Times New Roman" w:hAnsi="Times New Roman" w:cs="Times New Roman"/>
          <w:sz w:val="20"/>
          <w:szCs w:val="20"/>
          <w:lang w:val="nn-NO"/>
        </w:rPr>
        <w:t>Yang</w:t>
      </w:r>
      <w:r w:rsidRPr="006502AF">
        <w:rPr>
          <w:rFonts w:ascii="Times New Roman" w:hAnsi="Times New Roman" w:cs="Times New Roman"/>
          <w:spacing w:val="-13"/>
          <w:sz w:val="20"/>
          <w:szCs w:val="20"/>
          <w:lang w:val="nn-NO"/>
        </w:rPr>
        <w:t xml:space="preserve"> </w:t>
      </w:r>
      <w:r w:rsidRPr="006502AF">
        <w:rPr>
          <w:rFonts w:ascii="Times New Roman" w:hAnsi="Times New Roman" w:cs="Times New Roman"/>
          <w:sz w:val="20"/>
          <w:szCs w:val="20"/>
          <w:lang w:val="nn-NO"/>
        </w:rPr>
        <w:t>Terdaftar</w:t>
      </w:r>
      <w:r w:rsidRPr="006502AF">
        <w:rPr>
          <w:rFonts w:ascii="Times New Roman" w:hAnsi="Times New Roman" w:cs="Times New Roman"/>
          <w:spacing w:val="-14"/>
          <w:sz w:val="20"/>
          <w:szCs w:val="20"/>
          <w:lang w:val="nn-NO"/>
        </w:rPr>
        <w:t xml:space="preserve"> </w:t>
      </w:r>
      <w:r w:rsidRPr="006502AF">
        <w:rPr>
          <w:rFonts w:ascii="Times New Roman" w:hAnsi="Times New Roman" w:cs="Times New Roman"/>
          <w:sz w:val="20"/>
          <w:szCs w:val="20"/>
          <w:lang w:val="nn-NO"/>
        </w:rPr>
        <w:t>Di</w:t>
      </w:r>
      <w:r w:rsidRPr="006502AF">
        <w:rPr>
          <w:rFonts w:ascii="Times New Roman" w:hAnsi="Times New Roman" w:cs="Times New Roman"/>
          <w:spacing w:val="-15"/>
          <w:sz w:val="20"/>
          <w:szCs w:val="20"/>
          <w:lang w:val="nn-NO"/>
        </w:rPr>
        <w:t xml:space="preserve"> </w:t>
      </w:r>
      <w:r w:rsidRPr="006502AF">
        <w:rPr>
          <w:rFonts w:ascii="Times New Roman" w:hAnsi="Times New Roman" w:cs="Times New Roman"/>
          <w:sz w:val="20"/>
          <w:szCs w:val="20"/>
          <w:lang w:val="nn-NO"/>
        </w:rPr>
        <w:t>Bursa</w:t>
      </w:r>
      <w:r w:rsidRPr="006502AF">
        <w:rPr>
          <w:rFonts w:ascii="Times New Roman" w:hAnsi="Times New Roman" w:cs="Times New Roman"/>
          <w:spacing w:val="-14"/>
          <w:sz w:val="20"/>
          <w:szCs w:val="20"/>
          <w:lang w:val="nn-NO"/>
        </w:rPr>
        <w:t xml:space="preserve"> </w:t>
      </w:r>
      <w:r w:rsidRPr="006502AF">
        <w:rPr>
          <w:rFonts w:ascii="Times New Roman" w:hAnsi="Times New Roman" w:cs="Times New Roman"/>
          <w:sz w:val="20"/>
          <w:szCs w:val="20"/>
          <w:lang w:val="nn-NO"/>
        </w:rPr>
        <w:t>Efek</w:t>
      </w:r>
      <w:r w:rsidRPr="006502AF">
        <w:rPr>
          <w:rFonts w:ascii="Times New Roman" w:hAnsi="Times New Roman" w:cs="Times New Roman"/>
          <w:spacing w:val="-13"/>
          <w:sz w:val="20"/>
          <w:szCs w:val="20"/>
          <w:lang w:val="nn-NO"/>
        </w:rPr>
        <w:t xml:space="preserve"> </w:t>
      </w:r>
      <w:r w:rsidRPr="006502AF">
        <w:rPr>
          <w:rFonts w:ascii="Times New Roman" w:hAnsi="Times New Roman" w:cs="Times New Roman"/>
          <w:sz w:val="20"/>
          <w:szCs w:val="20"/>
          <w:lang w:val="nn-NO"/>
        </w:rPr>
        <w:t>Indonesia</w:t>
      </w:r>
      <w:r w:rsidRPr="006502AF">
        <w:rPr>
          <w:rFonts w:ascii="Times New Roman" w:hAnsi="Times New Roman" w:cs="Times New Roman"/>
          <w:spacing w:val="-14"/>
          <w:sz w:val="20"/>
          <w:szCs w:val="20"/>
          <w:lang w:val="nn-NO"/>
        </w:rPr>
        <w:t xml:space="preserve"> </w:t>
      </w:r>
      <w:r w:rsidRPr="006502AF">
        <w:rPr>
          <w:rFonts w:ascii="Times New Roman" w:hAnsi="Times New Roman" w:cs="Times New Roman"/>
          <w:sz w:val="20"/>
          <w:szCs w:val="20"/>
          <w:lang w:val="nn-NO"/>
        </w:rPr>
        <w:t>(BEI)</w:t>
      </w:r>
      <w:r w:rsidRPr="006502AF">
        <w:rPr>
          <w:rFonts w:ascii="Times New Roman" w:hAnsi="Times New Roman" w:cs="Times New Roman"/>
          <w:spacing w:val="-15"/>
          <w:sz w:val="20"/>
          <w:szCs w:val="20"/>
          <w:lang w:val="nn-NO"/>
        </w:rPr>
        <w:t xml:space="preserve"> </w:t>
      </w:r>
      <w:r w:rsidRPr="006502AF">
        <w:rPr>
          <w:rFonts w:ascii="Times New Roman" w:hAnsi="Times New Roman" w:cs="Times New Roman"/>
          <w:sz w:val="20"/>
          <w:szCs w:val="20"/>
          <w:lang w:val="nn-NO"/>
        </w:rPr>
        <w:t xml:space="preserve">Pada Tahun. </w:t>
      </w:r>
      <w:r w:rsidRPr="009809CB">
        <w:rPr>
          <w:rFonts w:ascii="Times New Roman" w:hAnsi="Times New Roman" w:cs="Times New Roman"/>
          <w:i/>
          <w:sz w:val="20"/>
          <w:szCs w:val="20"/>
          <w:lang w:val="nn-NO"/>
        </w:rPr>
        <w:t>Jurnal Sosial Ekonomi Bisnis</w:t>
      </w:r>
      <w:r w:rsidRPr="009809CB">
        <w:rPr>
          <w:rFonts w:ascii="Times New Roman" w:hAnsi="Times New Roman" w:cs="Times New Roman"/>
          <w:sz w:val="20"/>
          <w:szCs w:val="20"/>
          <w:lang w:val="nn-NO"/>
        </w:rPr>
        <w:t xml:space="preserve">, </w:t>
      </w:r>
      <w:r w:rsidRPr="009809CB">
        <w:rPr>
          <w:rFonts w:ascii="Times New Roman" w:hAnsi="Times New Roman" w:cs="Times New Roman"/>
          <w:i/>
          <w:sz w:val="20"/>
          <w:szCs w:val="20"/>
          <w:lang w:val="nn-NO"/>
        </w:rPr>
        <w:t>2</w:t>
      </w:r>
      <w:r w:rsidRPr="009809CB">
        <w:rPr>
          <w:rFonts w:ascii="Times New Roman" w:hAnsi="Times New Roman" w:cs="Times New Roman"/>
          <w:sz w:val="20"/>
          <w:szCs w:val="20"/>
          <w:lang w:val="nn-NO"/>
        </w:rPr>
        <w:t xml:space="preserve">(2), 93–105. </w:t>
      </w:r>
      <w:hyperlink r:id="rId10">
        <w:r w:rsidRPr="009809CB">
          <w:rPr>
            <w:rFonts w:ascii="Times New Roman" w:hAnsi="Times New Roman" w:cs="Times New Roman"/>
            <w:spacing w:val="-2"/>
            <w:sz w:val="20"/>
            <w:szCs w:val="20"/>
            <w:lang w:val="nn-NO"/>
          </w:rPr>
          <w:t>https://doi.org/10.55587/jseb.v2i2.63</w:t>
        </w:r>
      </w:hyperlink>
    </w:p>
    <w:p w14:paraId="7F163DD0" w14:textId="2C0EDEA7" w:rsidR="006B6920" w:rsidRPr="009809CB" w:rsidRDefault="006B6920" w:rsidP="006502AF">
      <w:pPr>
        <w:spacing w:after="120" w:line="240" w:lineRule="auto"/>
        <w:ind w:left="720" w:hanging="720"/>
        <w:jc w:val="both"/>
        <w:rPr>
          <w:rFonts w:ascii="Times New Roman" w:hAnsi="Times New Roman" w:cs="Times New Roman"/>
          <w:sz w:val="20"/>
          <w:szCs w:val="20"/>
          <w:lang w:val="nn-NO"/>
        </w:rPr>
      </w:pPr>
      <w:r w:rsidRPr="009809CB">
        <w:rPr>
          <w:rFonts w:ascii="Times New Roman" w:hAnsi="Times New Roman" w:cs="Times New Roman"/>
          <w:sz w:val="20"/>
          <w:szCs w:val="20"/>
          <w:lang w:val="nn-NO"/>
        </w:rPr>
        <w:t>[9]</w:t>
      </w:r>
      <w:r w:rsidRPr="009809CB">
        <w:rPr>
          <w:rFonts w:ascii="Times New Roman" w:hAnsi="Times New Roman" w:cs="Times New Roman"/>
          <w:sz w:val="20"/>
          <w:szCs w:val="20"/>
          <w:lang w:val="nn-NO"/>
        </w:rPr>
        <w:tab/>
        <w:t>Churcill,</w:t>
      </w:r>
      <w:r w:rsidRPr="009809CB">
        <w:rPr>
          <w:rFonts w:ascii="Times New Roman" w:hAnsi="Times New Roman" w:cs="Times New Roman"/>
          <w:spacing w:val="-6"/>
          <w:sz w:val="20"/>
          <w:szCs w:val="20"/>
          <w:lang w:val="nn-NO"/>
        </w:rPr>
        <w:t xml:space="preserve"> </w:t>
      </w:r>
      <w:r w:rsidRPr="009809CB">
        <w:rPr>
          <w:rFonts w:ascii="Times New Roman" w:hAnsi="Times New Roman" w:cs="Times New Roman"/>
          <w:sz w:val="20"/>
          <w:szCs w:val="20"/>
          <w:lang w:val="nn-NO"/>
        </w:rPr>
        <w:t>S.</w:t>
      </w:r>
      <w:r w:rsidRPr="009809CB">
        <w:rPr>
          <w:rFonts w:ascii="Times New Roman" w:hAnsi="Times New Roman" w:cs="Times New Roman"/>
          <w:spacing w:val="-6"/>
          <w:sz w:val="20"/>
          <w:szCs w:val="20"/>
          <w:lang w:val="nn-NO"/>
        </w:rPr>
        <w:t xml:space="preserve"> </w:t>
      </w:r>
      <w:r w:rsidRPr="009809CB">
        <w:rPr>
          <w:rFonts w:ascii="Times New Roman" w:hAnsi="Times New Roman" w:cs="Times New Roman"/>
          <w:sz w:val="20"/>
          <w:szCs w:val="20"/>
          <w:lang w:val="nn-NO"/>
        </w:rPr>
        <w:t>E.,</w:t>
      </w:r>
      <w:r w:rsidRPr="009809CB">
        <w:rPr>
          <w:rFonts w:ascii="Times New Roman" w:hAnsi="Times New Roman" w:cs="Times New Roman"/>
          <w:spacing w:val="-9"/>
          <w:sz w:val="20"/>
          <w:szCs w:val="20"/>
          <w:lang w:val="nn-NO"/>
        </w:rPr>
        <w:t xml:space="preserve"> </w:t>
      </w:r>
      <w:r w:rsidRPr="009809CB">
        <w:rPr>
          <w:rFonts w:ascii="Times New Roman" w:hAnsi="Times New Roman" w:cs="Times New Roman"/>
          <w:sz w:val="20"/>
          <w:szCs w:val="20"/>
          <w:lang w:val="nn-NO"/>
        </w:rPr>
        <w:t>&amp;</w:t>
      </w:r>
      <w:r w:rsidRPr="009809CB">
        <w:rPr>
          <w:rFonts w:ascii="Times New Roman" w:hAnsi="Times New Roman" w:cs="Times New Roman"/>
          <w:spacing w:val="-6"/>
          <w:sz w:val="20"/>
          <w:szCs w:val="20"/>
          <w:lang w:val="nn-NO"/>
        </w:rPr>
        <w:t xml:space="preserve"> </w:t>
      </w:r>
      <w:r w:rsidRPr="009809CB">
        <w:rPr>
          <w:rFonts w:ascii="Times New Roman" w:hAnsi="Times New Roman" w:cs="Times New Roman"/>
          <w:sz w:val="20"/>
          <w:szCs w:val="20"/>
          <w:lang w:val="nn-NO"/>
        </w:rPr>
        <w:t>Ardillah,</w:t>
      </w:r>
      <w:r w:rsidRPr="009809CB">
        <w:rPr>
          <w:rFonts w:ascii="Times New Roman" w:hAnsi="Times New Roman" w:cs="Times New Roman"/>
          <w:spacing w:val="-6"/>
          <w:sz w:val="20"/>
          <w:szCs w:val="20"/>
          <w:lang w:val="nn-NO"/>
        </w:rPr>
        <w:t xml:space="preserve"> </w:t>
      </w:r>
      <w:r w:rsidRPr="009809CB">
        <w:rPr>
          <w:rFonts w:ascii="Times New Roman" w:hAnsi="Times New Roman" w:cs="Times New Roman"/>
          <w:sz w:val="20"/>
          <w:szCs w:val="20"/>
          <w:lang w:val="nn-NO"/>
        </w:rPr>
        <w:t>K.</w:t>
      </w:r>
      <w:r w:rsidRPr="009809CB">
        <w:rPr>
          <w:rFonts w:ascii="Times New Roman" w:hAnsi="Times New Roman" w:cs="Times New Roman"/>
          <w:spacing w:val="-6"/>
          <w:sz w:val="20"/>
          <w:szCs w:val="20"/>
          <w:lang w:val="nn-NO"/>
        </w:rPr>
        <w:t xml:space="preserve"> </w:t>
      </w:r>
      <w:r w:rsidRPr="009809CB">
        <w:rPr>
          <w:rFonts w:ascii="Times New Roman" w:hAnsi="Times New Roman" w:cs="Times New Roman"/>
          <w:sz w:val="20"/>
          <w:szCs w:val="20"/>
          <w:lang w:val="nn-NO"/>
        </w:rPr>
        <w:t>(2019).</w:t>
      </w:r>
      <w:r w:rsidRPr="009809CB">
        <w:rPr>
          <w:rFonts w:ascii="Times New Roman" w:hAnsi="Times New Roman" w:cs="Times New Roman"/>
          <w:spacing w:val="-7"/>
          <w:sz w:val="20"/>
          <w:szCs w:val="20"/>
          <w:lang w:val="nn-NO"/>
        </w:rPr>
        <w:t xml:space="preserve"> </w:t>
      </w:r>
      <w:r w:rsidRPr="006502AF">
        <w:rPr>
          <w:rFonts w:ascii="Times New Roman" w:hAnsi="Times New Roman" w:cs="Times New Roman"/>
          <w:sz w:val="20"/>
          <w:szCs w:val="20"/>
          <w:lang w:val="nn-NO"/>
        </w:rPr>
        <w:t>Pengaruh</w:t>
      </w:r>
      <w:r w:rsidRPr="006502AF">
        <w:rPr>
          <w:rFonts w:ascii="Times New Roman" w:hAnsi="Times New Roman" w:cs="Times New Roman"/>
          <w:spacing w:val="-7"/>
          <w:sz w:val="20"/>
          <w:szCs w:val="20"/>
          <w:lang w:val="nn-NO"/>
        </w:rPr>
        <w:t xml:space="preserve"> </w:t>
      </w:r>
      <w:r w:rsidRPr="006502AF">
        <w:rPr>
          <w:rFonts w:ascii="Times New Roman" w:hAnsi="Times New Roman" w:cs="Times New Roman"/>
          <w:sz w:val="20"/>
          <w:szCs w:val="20"/>
          <w:lang w:val="nn-NO"/>
        </w:rPr>
        <w:t>Struktur</w:t>
      </w:r>
      <w:r w:rsidRPr="006502AF">
        <w:rPr>
          <w:rFonts w:ascii="Times New Roman" w:hAnsi="Times New Roman" w:cs="Times New Roman"/>
          <w:spacing w:val="-6"/>
          <w:sz w:val="20"/>
          <w:szCs w:val="20"/>
          <w:lang w:val="nn-NO"/>
        </w:rPr>
        <w:t xml:space="preserve"> </w:t>
      </w:r>
      <w:r w:rsidRPr="006502AF">
        <w:rPr>
          <w:rFonts w:ascii="Times New Roman" w:hAnsi="Times New Roman" w:cs="Times New Roman"/>
          <w:sz w:val="20"/>
          <w:szCs w:val="20"/>
          <w:lang w:val="nn-NO"/>
        </w:rPr>
        <w:t>Modal,</w:t>
      </w:r>
      <w:r w:rsidRPr="006502AF">
        <w:rPr>
          <w:rFonts w:ascii="Times New Roman" w:hAnsi="Times New Roman" w:cs="Times New Roman"/>
          <w:spacing w:val="-6"/>
          <w:sz w:val="20"/>
          <w:szCs w:val="20"/>
          <w:lang w:val="nn-NO"/>
        </w:rPr>
        <w:t xml:space="preserve"> </w:t>
      </w:r>
      <w:r w:rsidRPr="006502AF">
        <w:rPr>
          <w:rFonts w:ascii="Times New Roman" w:hAnsi="Times New Roman" w:cs="Times New Roman"/>
          <w:sz w:val="20"/>
          <w:szCs w:val="20"/>
          <w:lang w:val="nn-NO"/>
        </w:rPr>
        <w:t>Profitabilitas,</w:t>
      </w:r>
      <w:r w:rsidRPr="006502AF">
        <w:rPr>
          <w:rFonts w:ascii="Times New Roman" w:hAnsi="Times New Roman" w:cs="Times New Roman"/>
          <w:spacing w:val="-6"/>
          <w:sz w:val="20"/>
          <w:szCs w:val="20"/>
          <w:lang w:val="nn-NO"/>
        </w:rPr>
        <w:t xml:space="preserve"> </w:t>
      </w:r>
      <w:r w:rsidRPr="006502AF">
        <w:rPr>
          <w:rFonts w:ascii="Times New Roman" w:hAnsi="Times New Roman" w:cs="Times New Roman"/>
          <w:sz w:val="20"/>
          <w:szCs w:val="20"/>
          <w:lang w:val="nn-NO"/>
        </w:rPr>
        <w:t xml:space="preserve">dan Struktur Aktiva terhadap Harga Saham. </w:t>
      </w:r>
      <w:r w:rsidRPr="009809CB">
        <w:rPr>
          <w:rFonts w:ascii="Times New Roman" w:hAnsi="Times New Roman" w:cs="Times New Roman"/>
          <w:i/>
          <w:sz w:val="20"/>
          <w:szCs w:val="20"/>
          <w:lang w:val="nn-NO"/>
        </w:rPr>
        <w:t>STATERA: Jurnal Akuntansi Dan Keuangan</w:t>
      </w:r>
      <w:r w:rsidRPr="009809CB">
        <w:rPr>
          <w:rFonts w:ascii="Times New Roman" w:hAnsi="Times New Roman" w:cs="Times New Roman"/>
          <w:sz w:val="20"/>
          <w:szCs w:val="20"/>
          <w:lang w:val="nn-NO"/>
        </w:rPr>
        <w:t xml:space="preserve">, </w:t>
      </w:r>
      <w:r w:rsidRPr="009809CB">
        <w:rPr>
          <w:rFonts w:ascii="Times New Roman" w:hAnsi="Times New Roman" w:cs="Times New Roman"/>
          <w:i/>
          <w:sz w:val="20"/>
          <w:szCs w:val="20"/>
          <w:lang w:val="nn-NO"/>
        </w:rPr>
        <w:t>1</w:t>
      </w:r>
      <w:r w:rsidRPr="009809CB">
        <w:rPr>
          <w:rFonts w:ascii="Times New Roman" w:hAnsi="Times New Roman" w:cs="Times New Roman"/>
          <w:sz w:val="20"/>
          <w:szCs w:val="20"/>
          <w:lang w:val="nn-NO"/>
        </w:rPr>
        <w:t xml:space="preserve">(1), 47–60. </w:t>
      </w:r>
      <w:hyperlink r:id="rId11">
        <w:r w:rsidRPr="009809CB">
          <w:rPr>
            <w:rFonts w:ascii="Times New Roman" w:hAnsi="Times New Roman" w:cs="Times New Roman"/>
            <w:sz w:val="20"/>
            <w:szCs w:val="20"/>
            <w:lang w:val="nn-NO"/>
          </w:rPr>
          <w:t>https://doi.org/10.33510/statera.2019.1.1.47-60</w:t>
        </w:r>
      </w:hyperlink>
    </w:p>
    <w:p w14:paraId="41109429" w14:textId="3493C825" w:rsidR="006B6920" w:rsidRPr="009809CB" w:rsidRDefault="006B6920" w:rsidP="006502AF">
      <w:pPr>
        <w:spacing w:after="120" w:line="240" w:lineRule="auto"/>
        <w:ind w:left="720" w:hanging="720"/>
        <w:jc w:val="both"/>
        <w:rPr>
          <w:rFonts w:ascii="Times New Roman" w:hAnsi="Times New Roman" w:cs="Times New Roman"/>
          <w:sz w:val="20"/>
          <w:szCs w:val="20"/>
          <w:lang w:val="nn-NO"/>
        </w:rPr>
      </w:pPr>
      <w:r w:rsidRPr="006502AF">
        <w:rPr>
          <w:rFonts w:ascii="Times New Roman" w:hAnsi="Times New Roman" w:cs="Times New Roman"/>
          <w:sz w:val="20"/>
          <w:szCs w:val="20"/>
          <w:lang w:val="nn-NO"/>
        </w:rPr>
        <w:lastRenderedPageBreak/>
        <w:t>[10]</w:t>
      </w:r>
      <w:r w:rsidRPr="006502AF">
        <w:rPr>
          <w:rFonts w:ascii="Times New Roman" w:hAnsi="Times New Roman" w:cs="Times New Roman"/>
          <w:sz w:val="20"/>
          <w:szCs w:val="20"/>
          <w:lang w:val="nn-NO"/>
        </w:rPr>
        <w:tab/>
        <w:t>Hardini, A. R., &amp; Mildawati, T. (2021). Pengaruh Likuiditas, Profitabilitas, Dan Struktur</w:t>
      </w:r>
      <w:r w:rsidRPr="006502AF">
        <w:rPr>
          <w:rFonts w:ascii="Times New Roman" w:hAnsi="Times New Roman" w:cs="Times New Roman"/>
          <w:spacing w:val="-8"/>
          <w:sz w:val="20"/>
          <w:szCs w:val="20"/>
          <w:lang w:val="nn-NO"/>
        </w:rPr>
        <w:t xml:space="preserve"> </w:t>
      </w:r>
      <w:r w:rsidRPr="006502AF">
        <w:rPr>
          <w:rFonts w:ascii="Times New Roman" w:hAnsi="Times New Roman" w:cs="Times New Roman"/>
          <w:sz w:val="20"/>
          <w:szCs w:val="20"/>
          <w:lang w:val="nn-NO"/>
        </w:rPr>
        <w:t>Modal</w:t>
      </w:r>
      <w:r w:rsidRPr="006502AF">
        <w:rPr>
          <w:rFonts w:ascii="Times New Roman" w:hAnsi="Times New Roman" w:cs="Times New Roman"/>
          <w:spacing w:val="-6"/>
          <w:sz w:val="20"/>
          <w:szCs w:val="20"/>
          <w:lang w:val="nn-NO"/>
        </w:rPr>
        <w:t xml:space="preserve"> </w:t>
      </w:r>
      <w:r w:rsidRPr="006502AF">
        <w:rPr>
          <w:rFonts w:ascii="Times New Roman" w:hAnsi="Times New Roman" w:cs="Times New Roman"/>
          <w:sz w:val="20"/>
          <w:szCs w:val="20"/>
          <w:lang w:val="nn-NO"/>
        </w:rPr>
        <w:t>Terhadap</w:t>
      </w:r>
      <w:r w:rsidRPr="006502AF">
        <w:rPr>
          <w:rFonts w:ascii="Times New Roman" w:hAnsi="Times New Roman" w:cs="Times New Roman"/>
          <w:spacing w:val="-4"/>
          <w:sz w:val="20"/>
          <w:szCs w:val="20"/>
          <w:lang w:val="nn-NO"/>
        </w:rPr>
        <w:t xml:space="preserve"> </w:t>
      </w:r>
      <w:r w:rsidRPr="006502AF">
        <w:rPr>
          <w:rFonts w:ascii="Times New Roman" w:hAnsi="Times New Roman" w:cs="Times New Roman"/>
          <w:sz w:val="20"/>
          <w:szCs w:val="20"/>
          <w:lang w:val="nn-NO"/>
        </w:rPr>
        <w:t>Harga</w:t>
      </w:r>
      <w:r w:rsidRPr="006502AF">
        <w:rPr>
          <w:rFonts w:ascii="Times New Roman" w:hAnsi="Times New Roman" w:cs="Times New Roman"/>
          <w:spacing w:val="-7"/>
          <w:sz w:val="20"/>
          <w:szCs w:val="20"/>
          <w:lang w:val="nn-NO"/>
        </w:rPr>
        <w:t xml:space="preserve"> </w:t>
      </w:r>
      <w:r w:rsidRPr="006502AF">
        <w:rPr>
          <w:rFonts w:ascii="Times New Roman" w:hAnsi="Times New Roman" w:cs="Times New Roman"/>
          <w:sz w:val="20"/>
          <w:szCs w:val="20"/>
          <w:lang w:val="nn-NO"/>
        </w:rPr>
        <w:t>Saham.</w:t>
      </w:r>
      <w:r w:rsidRPr="006502AF">
        <w:rPr>
          <w:rFonts w:ascii="Times New Roman" w:hAnsi="Times New Roman" w:cs="Times New Roman"/>
          <w:spacing w:val="-1"/>
          <w:sz w:val="20"/>
          <w:szCs w:val="20"/>
          <w:lang w:val="nn-NO"/>
        </w:rPr>
        <w:t xml:space="preserve"> </w:t>
      </w:r>
      <w:r w:rsidRPr="009809CB">
        <w:rPr>
          <w:rFonts w:ascii="Times New Roman" w:hAnsi="Times New Roman" w:cs="Times New Roman"/>
          <w:i/>
          <w:sz w:val="20"/>
          <w:szCs w:val="20"/>
          <w:lang w:val="nn-NO"/>
        </w:rPr>
        <w:t>Jurnal</w:t>
      </w:r>
      <w:r w:rsidRPr="009809CB">
        <w:rPr>
          <w:rFonts w:ascii="Times New Roman" w:hAnsi="Times New Roman" w:cs="Times New Roman"/>
          <w:i/>
          <w:spacing w:val="-6"/>
          <w:sz w:val="20"/>
          <w:szCs w:val="20"/>
          <w:lang w:val="nn-NO"/>
        </w:rPr>
        <w:t xml:space="preserve"> </w:t>
      </w:r>
      <w:r w:rsidRPr="009809CB">
        <w:rPr>
          <w:rFonts w:ascii="Times New Roman" w:hAnsi="Times New Roman" w:cs="Times New Roman"/>
          <w:i/>
          <w:sz w:val="20"/>
          <w:szCs w:val="20"/>
          <w:lang w:val="nn-NO"/>
        </w:rPr>
        <w:t>Ilmu</w:t>
      </w:r>
      <w:r w:rsidRPr="009809CB">
        <w:rPr>
          <w:rFonts w:ascii="Times New Roman" w:hAnsi="Times New Roman" w:cs="Times New Roman"/>
          <w:i/>
          <w:spacing w:val="-7"/>
          <w:sz w:val="20"/>
          <w:szCs w:val="20"/>
          <w:lang w:val="nn-NO"/>
        </w:rPr>
        <w:t xml:space="preserve"> </w:t>
      </w:r>
      <w:r w:rsidRPr="009809CB">
        <w:rPr>
          <w:rFonts w:ascii="Times New Roman" w:hAnsi="Times New Roman" w:cs="Times New Roman"/>
          <w:i/>
          <w:sz w:val="20"/>
          <w:szCs w:val="20"/>
          <w:lang w:val="nn-NO"/>
        </w:rPr>
        <w:t>Dan</w:t>
      </w:r>
      <w:r w:rsidRPr="009809CB">
        <w:rPr>
          <w:rFonts w:ascii="Times New Roman" w:hAnsi="Times New Roman" w:cs="Times New Roman"/>
          <w:i/>
          <w:spacing w:val="-7"/>
          <w:sz w:val="20"/>
          <w:szCs w:val="20"/>
          <w:lang w:val="nn-NO"/>
        </w:rPr>
        <w:t xml:space="preserve"> </w:t>
      </w:r>
      <w:r w:rsidRPr="009809CB">
        <w:rPr>
          <w:rFonts w:ascii="Times New Roman" w:hAnsi="Times New Roman" w:cs="Times New Roman"/>
          <w:i/>
          <w:sz w:val="20"/>
          <w:szCs w:val="20"/>
          <w:lang w:val="nn-NO"/>
        </w:rPr>
        <w:t>Riset</w:t>
      </w:r>
      <w:r w:rsidRPr="009809CB">
        <w:rPr>
          <w:rFonts w:ascii="Times New Roman" w:hAnsi="Times New Roman" w:cs="Times New Roman"/>
          <w:i/>
          <w:spacing w:val="-6"/>
          <w:sz w:val="20"/>
          <w:szCs w:val="20"/>
          <w:lang w:val="nn-NO"/>
        </w:rPr>
        <w:t xml:space="preserve"> </w:t>
      </w:r>
      <w:r w:rsidRPr="009809CB">
        <w:rPr>
          <w:rFonts w:ascii="Times New Roman" w:hAnsi="Times New Roman" w:cs="Times New Roman"/>
          <w:i/>
          <w:sz w:val="20"/>
          <w:szCs w:val="20"/>
          <w:lang w:val="nn-NO"/>
        </w:rPr>
        <w:t>Akuntansi</w:t>
      </w:r>
      <w:r w:rsidRPr="009809CB">
        <w:rPr>
          <w:rFonts w:ascii="Times New Roman" w:hAnsi="Times New Roman" w:cs="Times New Roman"/>
          <w:sz w:val="20"/>
          <w:szCs w:val="20"/>
          <w:lang w:val="nn-NO"/>
        </w:rPr>
        <w:t>,</w:t>
      </w:r>
      <w:r w:rsidRPr="009809CB">
        <w:rPr>
          <w:rFonts w:ascii="Times New Roman" w:hAnsi="Times New Roman" w:cs="Times New Roman"/>
          <w:spacing w:val="-4"/>
          <w:sz w:val="20"/>
          <w:szCs w:val="20"/>
          <w:lang w:val="nn-NO"/>
        </w:rPr>
        <w:t xml:space="preserve"> </w:t>
      </w:r>
      <w:r w:rsidRPr="009809CB">
        <w:rPr>
          <w:rFonts w:ascii="Times New Roman" w:hAnsi="Times New Roman" w:cs="Times New Roman"/>
          <w:i/>
          <w:spacing w:val="-5"/>
          <w:sz w:val="20"/>
          <w:szCs w:val="20"/>
          <w:lang w:val="nn-NO"/>
        </w:rPr>
        <w:t>10</w:t>
      </w:r>
      <w:r w:rsidRPr="009809CB">
        <w:rPr>
          <w:rFonts w:ascii="Times New Roman" w:hAnsi="Times New Roman" w:cs="Times New Roman"/>
          <w:spacing w:val="-5"/>
          <w:sz w:val="20"/>
          <w:szCs w:val="20"/>
          <w:lang w:val="nn-NO"/>
        </w:rPr>
        <w:t xml:space="preserve">. </w:t>
      </w:r>
      <w:r>
        <w:fldChar w:fldCharType="begin"/>
      </w:r>
      <w:r w:rsidRPr="00035352">
        <w:rPr>
          <w:lang w:val="nn-NO"/>
        </w:rPr>
        <w:instrText>HYPERLINK "http://jurnalmahasiswa.stiesia.ac.id/index.php/jira/article/view/3810/3821" \h</w:instrText>
      </w:r>
      <w:r>
        <w:fldChar w:fldCharType="separate"/>
      </w:r>
      <w:r w:rsidRPr="009809CB">
        <w:rPr>
          <w:rFonts w:ascii="Times New Roman" w:hAnsi="Times New Roman" w:cs="Times New Roman"/>
          <w:spacing w:val="-2"/>
          <w:sz w:val="20"/>
          <w:szCs w:val="20"/>
          <w:lang w:val="nn-NO"/>
        </w:rPr>
        <w:t>http://jurnalmahasiswa.stiesia.ac.id/index.php/jira/article/view/3810/3821</w:t>
      </w:r>
      <w:r>
        <w:fldChar w:fldCharType="end"/>
      </w:r>
    </w:p>
    <w:p w14:paraId="2D70B9C5" w14:textId="77777777" w:rsidR="006B6920" w:rsidRPr="006502AF" w:rsidRDefault="006B6920" w:rsidP="006502AF">
      <w:pPr>
        <w:spacing w:after="120" w:line="240" w:lineRule="auto"/>
        <w:ind w:left="720" w:hanging="720"/>
        <w:jc w:val="both"/>
        <w:rPr>
          <w:rFonts w:ascii="Times New Roman" w:hAnsi="Times New Roman" w:cs="Times New Roman"/>
          <w:i/>
          <w:sz w:val="20"/>
          <w:szCs w:val="20"/>
          <w:lang w:val="nn-NO"/>
        </w:rPr>
      </w:pPr>
      <w:r w:rsidRPr="009809CB">
        <w:rPr>
          <w:rFonts w:ascii="Times New Roman" w:hAnsi="Times New Roman" w:cs="Times New Roman"/>
          <w:sz w:val="20"/>
          <w:szCs w:val="20"/>
          <w:lang w:val="nn-NO"/>
        </w:rPr>
        <w:t>[11]</w:t>
      </w:r>
      <w:r w:rsidRPr="009809CB">
        <w:rPr>
          <w:rFonts w:ascii="Times New Roman" w:hAnsi="Times New Roman" w:cs="Times New Roman"/>
          <w:sz w:val="20"/>
          <w:szCs w:val="20"/>
          <w:lang w:val="nn-NO"/>
        </w:rPr>
        <w:tab/>
        <w:t>Wardani,</w:t>
      </w:r>
      <w:r w:rsidRPr="009809CB">
        <w:rPr>
          <w:rFonts w:ascii="Times New Roman" w:hAnsi="Times New Roman" w:cs="Times New Roman"/>
          <w:spacing w:val="-4"/>
          <w:sz w:val="20"/>
          <w:szCs w:val="20"/>
          <w:lang w:val="nn-NO"/>
        </w:rPr>
        <w:t xml:space="preserve"> </w:t>
      </w:r>
      <w:r w:rsidRPr="009809CB">
        <w:rPr>
          <w:rFonts w:ascii="Times New Roman" w:hAnsi="Times New Roman" w:cs="Times New Roman"/>
          <w:sz w:val="20"/>
          <w:szCs w:val="20"/>
          <w:lang w:val="nn-NO"/>
        </w:rPr>
        <w:t>D.</w:t>
      </w:r>
      <w:r w:rsidRPr="009809CB">
        <w:rPr>
          <w:rFonts w:ascii="Times New Roman" w:hAnsi="Times New Roman" w:cs="Times New Roman"/>
          <w:spacing w:val="-4"/>
          <w:sz w:val="20"/>
          <w:szCs w:val="20"/>
          <w:lang w:val="nn-NO"/>
        </w:rPr>
        <w:t xml:space="preserve"> </w:t>
      </w:r>
      <w:r w:rsidRPr="009809CB">
        <w:rPr>
          <w:rFonts w:ascii="Times New Roman" w:hAnsi="Times New Roman" w:cs="Times New Roman"/>
          <w:sz w:val="20"/>
          <w:szCs w:val="20"/>
          <w:lang w:val="nn-NO"/>
        </w:rPr>
        <w:t>P.</w:t>
      </w:r>
      <w:r w:rsidRPr="009809CB">
        <w:rPr>
          <w:rFonts w:ascii="Times New Roman" w:hAnsi="Times New Roman" w:cs="Times New Roman"/>
          <w:spacing w:val="-4"/>
          <w:sz w:val="20"/>
          <w:szCs w:val="20"/>
          <w:lang w:val="nn-NO"/>
        </w:rPr>
        <w:t xml:space="preserve"> </w:t>
      </w:r>
      <w:r w:rsidRPr="009809CB">
        <w:rPr>
          <w:rFonts w:ascii="Times New Roman" w:hAnsi="Times New Roman" w:cs="Times New Roman"/>
          <w:sz w:val="20"/>
          <w:szCs w:val="20"/>
          <w:lang w:val="nn-NO"/>
        </w:rPr>
        <w:t>(2021).</w:t>
      </w:r>
      <w:r w:rsidRPr="009809CB">
        <w:rPr>
          <w:rFonts w:ascii="Times New Roman" w:hAnsi="Times New Roman" w:cs="Times New Roman"/>
          <w:spacing w:val="-4"/>
          <w:sz w:val="20"/>
          <w:szCs w:val="20"/>
          <w:lang w:val="nn-NO"/>
        </w:rPr>
        <w:t xml:space="preserve"> </w:t>
      </w:r>
      <w:r w:rsidRPr="006502AF">
        <w:rPr>
          <w:rFonts w:ascii="Times New Roman" w:hAnsi="Times New Roman" w:cs="Times New Roman"/>
          <w:sz w:val="20"/>
          <w:szCs w:val="20"/>
          <w:lang w:val="nn-NO"/>
        </w:rPr>
        <w:t>Pengaruh</w:t>
      </w:r>
      <w:r w:rsidRPr="006502AF">
        <w:rPr>
          <w:rFonts w:ascii="Times New Roman" w:hAnsi="Times New Roman" w:cs="Times New Roman"/>
          <w:spacing w:val="-4"/>
          <w:sz w:val="20"/>
          <w:szCs w:val="20"/>
          <w:lang w:val="nn-NO"/>
        </w:rPr>
        <w:t xml:space="preserve"> </w:t>
      </w:r>
      <w:r w:rsidRPr="006502AF">
        <w:rPr>
          <w:rFonts w:ascii="Times New Roman" w:hAnsi="Times New Roman" w:cs="Times New Roman"/>
          <w:sz w:val="20"/>
          <w:szCs w:val="20"/>
          <w:lang w:val="nn-NO"/>
        </w:rPr>
        <w:t>Struktur</w:t>
      </w:r>
      <w:r w:rsidRPr="006502AF">
        <w:rPr>
          <w:rFonts w:ascii="Times New Roman" w:hAnsi="Times New Roman" w:cs="Times New Roman"/>
          <w:spacing w:val="-5"/>
          <w:sz w:val="20"/>
          <w:szCs w:val="20"/>
          <w:lang w:val="nn-NO"/>
        </w:rPr>
        <w:t xml:space="preserve"> </w:t>
      </w:r>
      <w:r w:rsidRPr="006502AF">
        <w:rPr>
          <w:rFonts w:ascii="Times New Roman" w:hAnsi="Times New Roman" w:cs="Times New Roman"/>
          <w:sz w:val="20"/>
          <w:szCs w:val="20"/>
          <w:lang w:val="nn-NO"/>
        </w:rPr>
        <w:t>Aktiva,</w:t>
      </w:r>
      <w:r w:rsidRPr="006502AF">
        <w:rPr>
          <w:rFonts w:ascii="Times New Roman" w:hAnsi="Times New Roman" w:cs="Times New Roman"/>
          <w:spacing w:val="-3"/>
          <w:sz w:val="20"/>
          <w:szCs w:val="20"/>
          <w:lang w:val="nn-NO"/>
        </w:rPr>
        <w:t xml:space="preserve"> </w:t>
      </w:r>
      <w:r w:rsidRPr="006502AF">
        <w:rPr>
          <w:rFonts w:ascii="Times New Roman" w:hAnsi="Times New Roman" w:cs="Times New Roman"/>
          <w:sz w:val="20"/>
          <w:szCs w:val="20"/>
          <w:lang w:val="nn-NO"/>
        </w:rPr>
        <w:t>Pertumbuhan,</w:t>
      </w:r>
      <w:r w:rsidRPr="006502AF">
        <w:rPr>
          <w:rFonts w:ascii="Times New Roman" w:hAnsi="Times New Roman" w:cs="Times New Roman"/>
          <w:spacing w:val="-4"/>
          <w:sz w:val="20"/>
          <w:szCs w:val="20"/>
          <w:lang w:val="nn-NO"/>
        </w:rPr>
        <w:t xml:space="preserve"> </w:t>
      </w:r>
      <w:r w:rsidRPr="006502AF">
        <w:rPr>
          <w:rFonts w:ascii="Times New Roman" w:hAnsi="Times New Roman" w:cs="Times New Roman"/>
          <w:sz w:val="20"/>
          <w:szCs w:val="20"/>
          <w:lang w:val="nn-NO"/>
        </w:rPr>
        <w:t>Dan</w:t>
      </w:r>
      <w:r w:rsidRPr="006502AF">
        <w:rPr>
          <w:rFonts w:ascii="Times New Roman" w:hAnsi="Times New Roman" w:cs="Times New Roman"/>
          <w:spacing w:val="-4"/>
          <w:sz w:val="20"/>
          <w:szCs w:val="20"/>
          <w:lang w:val="nn-NO"/>
        </w:rPr>
        <w:t xml:space="preserve"> </w:t>
      </w:r>
      <w:r w:rsidRPr="006502AF">
        <w:rPr>
          <w:rFonts w:ascii="Times New Roman" w:hAnsi="Times New Roman" w:cs="Times New Roman"/>
          <w:sz w:val="20"/>
          <w:szCs w:val="20"/>
          <w:lang w:val="nn-NO"/>
        </w:rPr>
        <w:t xml:space="preserve">Profitabilitas Terhadap Harga Saham Perusahaan Indekslq45. </w:t>
      </w:r>
      <w:r w:rsidRPr="006502AF">
        <w:rPr>
          <w:rFonts w:ascii="Times New Roman" w:hAnsi="Times New Roman" w:cs="Times New Roman"/>
          <w:i/>
          <w:sz w:val="20"/>
          <w:szCs w:val="20"/>
          <w:lang w:val="nn-NO"/>
        </w:rPr>
        <w:t xml:space="preserve">Jurnal Aktual Akuntansi Keuangan Bisnis Terapan (AKUNBISNIS), 4(2), 119. </w:t>
      </w:r>
      <w:r w:rsidRPr="006502AF">
        <w:rPr>
          <w:rFonts w:ascii="Times New Roman" w:hAnsi="Times New Roman" w:cs="Times New Roman"/>
          <w:i/>
          <w:sz w:val="20"/>
          <w:szCs w:val="20"/>
          <w:lang w:val="nn-NO"/>
        </w:rPr>
        <w:fldChar w:fldCharType="begin"/>
      </w:r>
      <w:r w:rsidRPr="006502AF">
        <w:rPr>
          <w:rFonts w:ascii="Times New Roman" w:hAnsi="Times New Roman" w:cs="Times New Roman"/>
          <w:i/>
          <w:sz w:val="20"/>
          <w:szCs w:val="20"/>
          <w:lang w:val="nn-NO"/>
        </w:rPr>
        <w:instrText>HYPERLINK "https://doi.org/10.32497/akunbisnis.v4i2.3112"</w:instrText>
      </w:r>
      <w:r w:rsidRPr="006502AF">
        <w:rPr>
          <w:rFonts w:ascii="Times New Roman" w:hAnsi="Times New Roman" w:cs="Times New Roman"/>
          <w:i/>
          <w:sz w:val="20"/>
          <w:szCs w:val="20"/>
          <w:lang w:val="nn-NO"/>
        </w:rPr>
      </w:r>
      <w:r w:rsidRPr="006502AF">
        <w:rPr>
          <w:rFonts w:ascii="Times New Roman" w:hAnsi="Times New Roman" w:cs="Times New Roman"/>
          <w:i/>
          <w:sz w:val="20"/>
          <w:szCs w:val="20"/>
          <w:lang w:val="nn-NO"/>
        </w:rPr>
        <w:fldChar w:fldCharType="separate"/>
      </w:r>
      <w:r w:rsidRPr="006502AF">
        <w:rPr>
          <w:rStyle w:val="Hyperlink"/>
          <w:rFonts w:ascii="Times New Roman" w:hAnsi="Times New Roman" w:cs="Times New Roman"/>
          <w:i/>
          <w:sz w:val="20"/>
          <w:szCs w:val="20"/>
          <w:lang w:val="nn-NO"/>
        </w:rPr>
        <w:t>https://doi.org/10.32497/akunbisnis.v4i2.3112</w:t>
      </w:r>
      <w:r w:rsidRPr="006502AF">
        <w:rPr>
          <w:rFonts w:ascii="Times New Roman" w:hAnsi="Times New Roman" w:cs="Times New Roman"/>
          <w:i/>
          <w:sz w:val="20"/>
          <w:szCs w:val="20"/>
          <w:lang w:val="nn-NO"/>
        </w:rPr>
        <w:fldChar w:fldCharType="end"/>
      </w:r>
    </w:p>
    <w:p w14:paraId="24281263" w14:textId="29675A83" w:rsidR="006502AF" w:rsidRPr="006502AF" w:rsidRDefault="006502AF" w:rsidP="006502AF">
      <w:pPr>
        <w:spacing w:after="120" w:line="240" w:lineRule="auto"/>
        <w:ind w:left="720" w:hanging="720"/>
        <w:jc w:val="both"/>
        <w:rPr>
          <w:rFonts w:ascii="Times New Roman" w:hAnsi="Times New Roman" w:cs="Times New Roman"/>
          <w:spacing w:val="-2"/>
          <w:sz w:val="20"/>
          <w:szCs w:val="20"/>
        </w:rPr>
      </w:pPr>
      <w:r w:rsidRPr="006502AF">
        <w:rPr>
          <w:rFonts w:ascii="Times New Roman" w:hAnsi="Times New Roman" w:cs="Times New Roman"/>
          <w:iCs/>
          <w:sz w:val="20"/>
          <w:szCs w:val="20"/>
        </w:rPr>
        <w:t>[12]</w:t>
      </w:r>
      <w:r w:rsidRPr="006502AF">
        <w:rPr>
          <w:rFonts w:ascii="Times New Roman" w:hAnsi="Times New Roman" w:cs="Times New Roman"/>
          <w:iCs/>
          <w:sz w:val="20"/>
          <w:szCs w:val="20"/>
        </w:rPr>
        <w:tab/>
      </w:r>
      <w:r w:rsidRPr="006502AF">
        <w:rPr>
          <w:rFonts w:ascii="Times New Roman" w:hAnsi="Times New Roman" w:cs="Times New Roman"/>
          <w:sz w:val="20"/>
          <w:szCs w:val="20"/>
        </w:rPr>
        <w:t>Fahmi,</w:t>
      </w:r>
      <w:r w:rsidRPr="006502AF">
        <w:rPr>
          <w:rFonts w:ascii="Times New Roman" w:hAnsi="Times New Roman" w:cs="Times New Roman"/>
          <w:spacing w:val="-4"/>
          <w:sz w:val="20"/>
          <w:szCs w:val="20"/>
        </w:rPr>
        <w:t xml:space="preserve"> </w:t>
      </w:r>
      <w:r w:rsidRPr="006502AF">
        <w:rPr>
          <w:rFonts w:ascii="Times New Roman" w:hAnsi="Times New Roman" w:cs="Times New Roman"/>
          <w:sz w:val="20"/>
          <w:szCs w:val="20"/>
        </w:rPr>
        <w:t>I.</w:t>
      </w:r>
      <w:r w:rsidRPr="006502AF">
        <w:rPr>
          <w:rFonts w:ascii="Times New Roman" w:hAnsi="Times New Roman" w:cs="Times New Roman"/>
          <w:spacing w:val="-1"/>
          <w:sz w:val="20"/>
          <w:szCs w:val="20"/>
        </w:rPr>
        <w:t xml:space="preserve"> </w:t>
      </w:r>
      <w:r w:rsidRPr="006502AF">
        <w:rPr>
          <w:rFonts w:ascii="Times New Roman" w:hAnsi="Times New Roman" w:cs="Times New Roman"/>
          <w:sz w:val="20"/>
          <w:szCs w:val="20"/>
        </w:rPr>
        <w:t>(2014).</w:t>
      </w:r>
      <w:r w:rsidRPr="006502AF">
        <w:rPr>
          <w:rFonts w:ascii="Times New Roman" w:hAnsi="Times New Roman" w:cs="Times New Roman"/>
          <w:spacing w:val="-1"/>
          <w:sz w:val="20"/>
          <w:szCs w:val="20"/>
        </w:rPr>
        <w:t xml:space="preserve"> </w:t>
      </w:r>
      <w:proofErr w:type="spellStart"/>
      <w:r w:rsidRPr="006502AF">
        <w:rPr>
          <w:rFonts w:ascii="Times New Roman" w:hAnsi="Times New Roman" w:cs="Times New Roman"/>
          <w:i/>
          <w:sz w:val="20"/>
          <w:szCs w:val="20"/>
        </w:rPr>
        <w:t>Analisis</w:t>
      </w:r>
      <w:proofErr w:type="spellEnd"/>
      <w:r w:rsidRPr="006502AF">
        <w:rPr>
          <w:rFonts w:ascii="Times New Roman" w:hAnsi="Times New Roman" w:cs="Times New Roman"/>
          <w:i/>
          <w:spacing w:val="-1"/>
          <w:sz w:val="20"/>
          <w:szCs w:val="20"/>
        </w:rPr>
        <w:t xml:space="preserve"> </w:t>
      </w:r>
      <w:proofErr w:type="spellStart"/>
      <w:r w:rsidRPr="006502AF">
        <w:rPr>
          <w:rFonts w:ascii="Times New Roman" w:hAnsi="Times New Roman" w:cs="Times New Roman"/>
          <w:i/>
          <w:sz w:val="20"/>
          <w:szCs w:val="20"/>
        </w:rPr>
        <w:t>laporan</w:t>
      </w:r>
      <w:proofErr w:type="spellEnd"/>
      <w:r w:rsidRPr="006502AF">
        <w:rPr>
          <w:rFonts w:ascii="Times New Roman" w:hAnsi="Times New Roman" w:cs="Times New Roman"/>
          <w:i/>
          <w:spacing w:val="-2"/>
          <w:sz w:val="20"/>
          <w:szCs w:val="20"/>
        </w:rPr>
        <w:t xml:space="preserve"> </w:t>
      </w:r>
      <w:proofErr w:type="spellStart"/>
      <w:r w:rsidRPr="006502AF">
        <w:rPr>
          <w:rFonts w:ascii="Times New Roman" w:hAnsi="Times New Roman" w:cs="Times New Roman"/>
          <w:i/>
          <w:sz w:val="20"/>
          <w:szCs w:val="20"/>
        </w:rPr>
        <w:t>keuangan</w:t>
      </w:r>
      <w:proofErr w:type="spellEnd"/>
      <w:r w:rsidRPr="006502AF">
        <w:rPr>
          <w:rFonts w:ascii="Times New Roman" w:hAnsi="Times New Roman" w:cs="Times New Roman"/>
          <w:i/>
          <w:sz w:val="20"/>
          <w:szCs w:val="20"/>
        </w:rPr>
        <w:t>.</w:t>
      </w:r>
      <w:r w:rsidRPr="006502AF">
        <w:rPr>
          <w:rFonts w:ascii="Times New Roman" w:hAnsi="Times New Roman" w:cs="Times New Roman"/>
          <w:i/>
          <w:spacing w:val="-1"/>
          <w:sz w:val="20"/>
          <w:szCs w:val="20"/>
        </w:rPr>
        <w:t xml:space="preserve"> </w:t>
      </w:r>
      <w:proofErr w:type="gramStart"/>
      <w:r w:rsidRPr="006502AF">
        <w:rPr>
          <w:rFonts w:ascii="Times New Roman" w:hAnsi="Times New Roman" w:cs="Times New Roman"/>
          <w:i/>
          <w:sz w:val="20"/>
          <w:szCs w:val="20"/>
        </w:rPr>
        <w:t>Bandung</w:t>
      </w:r>
      <w:r w:rsidRPr="006502AF">
        <w:rPr>
          <w:rFonts w:ascii="Times New Roman" w:hAnsi="Times New Roman" w:cs="Times New Roman"/>
          <w:i/>
          <w:spacing w:val="-13"/>
          <w:sz w:val="20"/>
          <w:szCs w:val="20"/>
        </w:rPr>
        <w:t xml:space="preserve"> </w:t>
      </w:r>
      <w:r w:rsidRPr="006502AF">
        <w:rPr>
          <w:rFonts w:ascii="Times New Roman" w:hAnsi="Times New Roman" w:cs="Times New Roman"/>
          <w:i/>
          <w:sz w:val="20"/>
          <w:szCs w:val="20"/>
        </w:rPr>
        <w:t>:</w:t>
      </w:r>
      <w:proofErr w:type="gramEnd"/>
      <w:r w:rsidRPr="006502AF">
        <w:rPr>
          <w:rFonts w:ascii="Times New Roman" w:hAnsi="Times New Roman" w:cs="Times New Roman"/>
          <w:i/>
          <w:spacing w:val="-2"/>
          <w:sz w:val="20"/>
          <w:szCs w:val="20"/>
        </w:rPr>
        <w:t xml:space="preserve"> </w:t>
      </w:r>
      <w:proofErr w:type="spellStart"/>
      <w:r w:rsidRPr="006502AF">
        <w:rPr>
          <w:rFonts w:ascii="Times New Roman" w:hAnsi="Times New Roman" w:cs="Times New Roman"/>
          <w:i/>
          <w:spacing w:val="-2"/>
          <w:sz w:val="20"/>
          <w:szCs w:val="20"/>
        </w:rPr>
        <w:t>Alfabeta</w:t>
      </w:r>
      <w:proofErr w:type="spellEnd"/>
      <w:r w:rsidRPr="006502AF">
        <w:rPr>
          <w:rFonts w:ascii="Times New Roman" w:hAnsi="Times New Roman" w:cs="Times New Roman"/>
          <w:spacing w:val="-2"/>
          <w:sz w:val="20"/>
          <w:szCs w:val="20"/>
        </w:rPr>
        <w:t>.</w:t>
      </w:r>
    </w:p>
    <w:p w14:paraId="40FC415C" w14:textId="0F3EDF04" w:rsidR="006502AF" w:rsidRPr="009809CB" w:rsidRDefault="006502AF" w:rsidP="006502AF">
      <w:pPr>
        <w:spacing w:after="120" w:line="240" w:lineRule="auto"/>
        <w:ind w:left="720" w:hanging="720"/>
        <w:jc w:val="both"/>
        <w:rPr>
          <w:rFonts w:ascii="Times New Roman" w:hAnsi="Times New Roman" w:cs="Times New Roman"/>
          <w:spacing w:val="-2"/>
          <w:sz w:val="20"/>
          <w:szCs w:val="20"/>
          <w:lang w:val="nn-NO"/>
        </w:rPr>
      </w:pPr>
      <w:r w:rsidRPr="006502AF">
        <w:rPr>
          <w:rFonts w:ascii="Times New Roman" w:hAnsi="Times New Roman" w:cs="Times New Roman"/>
          <w:spacing w:val="-2"/>
          <w:sz w:val="20"/>
          <w:szCs w:val="20"/>
        </w:rPr>
        <w:t>[13]</w:t>
      </w:r>
      <w:r w:rsidRPr="006502AF">
        <w:rPr>
          <w:rFonts w:ascii="Times New Roman" w:hAnsi="Times New Roman" w:cs="Times New Roman"/>
          <w:spacing w:val="-2"/>
          <w:sz w:val="20"/>
          <w:szCs w:val="20"/>
        </w:rPr>
        <w:tab/>
      </w:r>
      <w:proofErr w:type="spellStart"/>
      <w:r w:rsidRPr="006502AF">
        <w:rPr>
          <w:rFonts w:ascii="Times New Roman" w:hAnsi="Times New Roman" w:cs="Times New Roman"/>
          <w:sz w:val="20"/>
          <w:szCs w:val="20"/>
        </w:rPr>
        <w:t>Anisya</w:t>
      </w:r>
      <w:proofErr w:type="spellEnd"/>
      <w:r w:rsidRPr="006502AF">
        <w:rPr>
          <w:rFonts w:ascii="Times New Roman" w:hAnsi="Times New Roman" w:cs="Times New Roman"/>
          <w:sz w:val="20"/>
          <w:szCs w:val="20"/>
        </w:rPr>
        <w:t xml:space="preserve">, V., &amp; Hidayat, I. (2021). </w:t>
      </w:r>
      <w:r w:rsidRPr="009809CB">
        <w:rPr>
          <w:rFonts w:ascii="Times New Roman" w:hAnsi="Times New Roman" w:cs="Times New Roman"/>
          <w:sz w:val="20"/>
          <w:szCs w:val="20"/>
          <w:lang w:val="nn-NO"/>
        </w:rPr>
        <w:t>Pengaruh Rasio Likuiditas, Aktivitas, Profitabilitas Dan Tingkat Suku Bunga Terhadap Harga Saham Perusahaan Otomotif</w:t>
      </w:r>
      <w:r w:rsidRPr="009809CB">
        <w:rPr>
          <w:rFonts w:ascii="Times New Roman" w:hAnsi="Times New Roman" w:cs="Times New Roman"/>
          <w:spacing w:val="-13"/>
          <w:sz w:val="20"/>
          <w:szCs w:val="20"/>
          <w:lang w:val="nn-NO"/>
        </w:rPr>
        <w:t xml:space="preserve"> </w:t>
      </w:r>
      <w:r w:rsidRPr="009809CB">
        <w:rPr>
          <w:rFonts w:ascii="Times New Roman" w:hAnsi="Times New Roman" w:cs="Times New Roman"/>
          <w:sz w:val="20"/>
          <w:szCs w:val="20"/>
          <w:lang w:val="nn-NO"/>
        </w:rPr>
        <w:t>Yang</w:t>
      </w:r>
      <w:r w:rsidRPr="009809CB">
        <w:rPr>
          <w:rFonts w:ascii="Times New Roman" w:hAnsi="Times New Roman" w:cs="Times New Roman"/>
          <w:spacing w:val="-13"/>
          <w:sz w:val="20"/>
          <w:szCs w:val="20"/>
          <w:lang w:val="nn-NO"/>
        </w:rPr>
        <w:t xml:space="preserve"> </w:t>
      </w:r>
      <w:r w:rsidRPr="009809CB">
        <w:rPr>
          <w:rFonts w:ascii="Times New Roman" w:hAnsi="Times New Roman" w:cs="Times New Roman"/>
          <w:sz w:val="20"/>
          <w:szCs w:val="20"/>
          <w:lang w:val="nn-NO"/>
        </w:rPr>
        <w:t>Terdaftar</w:t>
      </w:r>
      <w:r w:rsidRPr="009809CB">
        <w:rPr>
          <w:rFonts w:ascii="Times New Roman" w:hAnsi="Times New Roman" w:cs="Times New Roman"/>
          <w:spacing w:val="-11"/>
          <w:sz w:val="20"/>
          <w:szCs w:val="20"/>
          <w:lang w:val="nn-NO"/>
        </w:rPr>
        <w:t xml:space="preserve"> </w:t>
      </w:r>
      <w:r w:rsidRPr="009809CB">
        <w:rPr>
          <w:rFonts w:ascii="Times New Roman" w:hAnsi="Times New Roman" w:cs="Times New Roman"/>
          <w:sz w:val="20"/>
          <w:szCs w:val="20"/>
          <w:lang w:val="nn-NO"/>
        </w:rPr>
        <w:t>Di</w:t>
      </w:r>
      <w:r w:rsidRPr="009809CB">
        <w:rPr>
          <w:rFonts w:ascii="Times New Roman" w:hAnsi="Times New Roman" w:cs="Times New Roman"/>
          <w:spacing w:val="-13"/>
          <w:sz w:val="20"/>
          <w:szCs w:val="20"/>
          <w:lang w:val="nn-NO"/>
        </w:rPr>
        <w:t xml:space="preserve"> </w:t>
      </w:r>
      <w:r w:rsidRPr="009809CB">
        <w:rPr>
          <w:rFonts w:ascii="Times New Roman" w:hAnsi="Times New Roman" w:cs="Times New Roman"/>
          <w:sz w:val="20"/>
          <w:szCs w:val="20"/>
          <w:lang w:val="nn-NO"/>
        </w:rPr>
        <w:t>Bei.</w:t>
      </w:r>
      <w:r w:rsidRPr="009809CB">
        <w:rPr>
          <w:rFonts w:ascii="Times New Roman" w:hAnsi="Times New Roman" w:cs="Times New Roman"/>
          <w:spacing w:val="-11"/>
          <w:sz w:val="20"/>
          <w:szCs w:val="20"/>
          <w:lang w:val="nn-NO"/>
        </w:rPr>
        <w:t xml:space="preserve"> </w:t>
      </w:r>
      <w:r w:rsidRPr="009809CB">
        <w:rPr>
          <w:rFonts w:ascii="Times New Roman" w:hAnsi="Times New Roman" w:cs="Times New Roman"/>
          <w:i/>
          <w:sz w:val="20"/>
          <w:szCs w:val="20"/>
          <w:lang w:val="nn-NO"/>
        </w:rPr>
        <w:t>Jurnal</w:t>
      </w:r>
      <w:r w:rsidRPr="009809CB">
        <w:rPr>
          <w:rFonts w:ascii="Times New Roman" w:hAnsi="Times New Roman" w:cs="Times New Roman"/>
          <w:i/>
          <w:spacing w:val="-13"/>
          <w:sz w:val="20"/>
          <w:szCs w:val="20"/>
          <w:lang w:val="nn-NO"/>
        </w:rPr>
        <w:t xml:space="preserve"> </w:t>
      </w:r>
      <w:r w:rsidRPr="009809CB">
        <w:rPr>
          <w:rFonts w:ascii="Times New Roman" w:hAnsi="Times New Roman" w:cs="Times New Roman"/>
          <w:i/>
          <w:sz w:val="20"/>
          <w:szCs w:val="20"/>
          <w:lang w:val="nn-NO"/>
        </w:rPr>
        <w:t>Ilmu</w:t>
      </w:r>
      <w:r w:rsidRPr="009809CB">
        <w:rPr>
          <w:rFonts w:ascii="Times New Roman" w:hAnsi="Times New Roman" w:cs="Times New Roman"/>
          <w:i/>
          <w:spacing w:val="-13"/>
          <w:sz w:val="20"/>
          <w:szCs w:val="20"/>
          <w:lang w:val="nn-NO"/>
        </w:rPr>
        <w:t xml:space="preserve"> </w:t>
      </w:r>
      <w:r w:rsidRPr="009809CB">
        <w:rPr>
          <w:rFonts w:ascii="Times New Roman" w:hAnsi="Times New Roman" w:cs="Times New Roman"/>
          <w:i/>
          <w:sz w:val="20"/>
          <w:szCs w:val="20"/>
          <w:lang w:val="nn-NO"/>
        </w:rPr>
        <w:t>Dan</w:t>
      </w:r>
      <w:r w:rsidRPr="009809CB">
        <w:rPr>
          <w:rFonts w:ascii="Times New Roman" w:hAnsi="Times New Roman" w:cs="Times New Roman"/>
          <w:i/>
          <w:spacing w:val="-11"/>
          <w:sz w:val="20"/>
          <w:szCs w:val="20"/>
          <w:lang w:val="nn-NO"/>
        </w:rPr>
        <w:t xml:space="preserve"> </w:t>
      </w:r>
      <w:r w:rsidRPr="009809CB">
        <w:rPr>
          <w:rFonts w:ascii="Times New Roman" w:hAnsi="Times New Roman" w:cs="Times New Roman"/>
          <w:i/>
          <w:sz w:val="20"/>
          <w:szCs w:val="20"/>
          <w:lang w:val="nn-NO"/>
        </w:rPr>
        <w:t>Riset</w:t>
      </w:r>
      <w:r w:rsidRPr="009809CB">
        <w:rPr>
          <w:rFonts w:ascii="Times New Roman" w:hAnsi="Times New Roman" w:cs="Times New Roman"/>
          <w:i/>
          <w:spacing w:val="-13"/>
          <w:sz w:val="20"/>
          <w:szCs w:val="20"/>
          <w:lang w:val="nn-NO"/>
        </w:rPr>
        <w:t xml:space="preserve"> </w:t>
      </w:r>
      <w:r w:rsidRPr="009809CB">
        <w:rPr>
          <w:rFonts w:ascii="Times New Roman" w:hAnsi="Times New Roman" w:cs="Times New Roman"/>
          <w:i/>
          <w:sz w:val="20"/>
          <w:szCs w:val="20"/>
          <w:lang w:val="nn-NO"/>
        </w:rPr>
        <w:t>Manajemen</w:t>
      </w:r>
      <w:r w:rsidRPr="009809CB">
        <w:rPr>
          <w:rFonts w:ascii="Times New Roman" w:hAnsi="Times New Roman" w:cs="Times New Roman"/>
          <w:sz w:val="20"/>
          <w:szCs w:val="20"/>
          <w:lang w:val="nn-NO"/>
        </w:rPr>
        <w:t>,</w:t>
      </w:r>
      <w:r w:rsidRPr="009809CB">
        <w:rPr>
          <w:rFonts w:ascii="Times New Roman" w:hAnsi="Times New Roman" w:cs="Times New Roman"/>
          <w:spacing w:val="-13"/>
          <w:sz w:val="20"/>
          <w:szCs w:val="20"/>
          <w:lang w:val="nn-NO"/>
        </w:rPr>
        <w:t xml:space="preserve"> </w:t>
      </w:r>
      <w:r w:rsidRPr="009809CB">
        <w:rPr>
          <w:rFonts w:ascii="Times New Roman" w:hAnsi="Times New Roman" w:cs="Times New Roman"/>
          <w:i/>
          <w:sz w:val="20"/>
          <w:szCs w:val="20"/>
          <w:lang w:val="nn-NO"/>
        </w:rPr>
        <w:t>10</w:t>
      </w:r>
      <w:r w:rsidRPr="009809CB">
        <w:rPr>
          <w:rFonts w:ascii="Times New Roman" w:hAnsi="Times New Roman" w:cs="Times New Roman"/>
          <w:sz w:val="20"/>
          <w:szCs w:val="20"/>
          <w:lang w:val="nn-NO"/>
        </w:rPr>
        <w:t>(1),</w:t>
      </w:r>
      <w:r w:rsidRPr="009809CB">
        <w:rPr>
          <w:rFonts w:ascii="Times New Roman" w:hAnsi="Times New Roman" w:cs="Times New Roman"/>
          <w:spacing w:val="-11"/>
          <w:sz w:val="20"/>
          <w:szCs w:val="20"/>
          <w:lang w:val="nn-NO"/>
        </w:rPr>
        <w:t xml:space="preserve"> </w:t>
      </w:r>
      <w:r w:rsidRPr="009809CB">
        <w:rPr>
          <w:rFonts w:ascii="Times New Roman" w:hAnsi="Times New Roman" w:cs="Times New Roman"/>
          <w:sz w:val="20"/>
          <w:szCs w:val="20"/>
          <w:lang w:val="nn-NO"/>
        </w:rPr>
        <w:t>1–</w:t>
      </w:r>
      <w:r w:rsidRPr="009809CB">
        <w:rPr>
          <w:rFonts w:ascii="Times New Roman" w:hAnsi="Times New Roman" w:cs="Times New Roman"/>
          <w:spacing w:val="-4"/>
          <w:sz w:val="20"/>
          <w:szCs w:val="20"/>
          <w:lang w:val="nn-NO"/>
        </w:rPr>
        <w:t>21</w:t>
      </w:r>
    </w:p>
    <w:p w14:paraId="5209DE57" w14:textId="3014453D" w:rsidR="006502AF" w:rsidRPr="009809CB" w:rsidRDefault="006502AF" w:rsidP="006502AF">
      <w:pPr>
        <w:spacing w:after="120" w:line="240" w:lineRule="auto"/>
        <w:ind w:left="720" w:hanging="720"/>
        <w:jc w:val="both"/>
        <w:rPr>
          <w:rFonts w:ascii="Times New Roman" w:hAnsi="Times New Roman" w:cs="Times New Roman"/>
          <w:iCs/>
          <w:sz w:val="20"/>
          <w:szCs w:val="20"/>
        </w:rPr>
      </w:pPr>
      <w:r w:rsidRPr="006502AF">
        <w:rPr>
          <w:rFonts w:ascii="Times New Roman" w:hAnsi="Times New Roman" w:cs="Times New Roman"/>
          <w:spacing w:val="-2"/>
          <w:sz w:val="20"/>
          <w:szCs w:val="20"/>
          <w:lang w:val="nn-NO"/>
        </w:rPr>
        <w:t>[14]</w:t>
      </w:r>
      <w:r w:rsidRPr="006502AF">
        <w:rPr>
          <w:rFonts w:ascii="Times New Roman" w:hAnsi="Times New Roman" w:cs="Times New Roman"/>
          <w:spacing w:val="-2"/>
          <w:sz w:val="20"/>
          <w:szCs w:val="20"/>
          <w:lang w:val="nn-NO"/>
        </w:rPr>
        <w:tab/>
      </w:r>
      <w:r w:rsidRPr="006502AF">
        <w:rPr>
          <w:rFonts w:ascii="Times New Roman" w:hAnsi="Times New Roman" w:cs="Times New Roman"/>
          <w:sz w:val="20"/>
          <w:szCs w:val="20"/>
          <w:lang w:val="nn-NO"/>
        </w:rPr>
        <w:t xml:space="preserve">Eugene, F. B., &amp; Michael, C. E. (2008). </w:t>
      </w:r>
      <w:r w:rsidRPr="006502AF">
        <w:rPr>
          <w:rFonts w:ascii="Times New Roman" w:hAnsi="Times New Roman" w:cs="Times New Roman"/>
          <w:i/>
          <w:sz w:val="20"/>
          <w:szCs w:val="20"/>
        </w:rPr>
        <w:t xml:space="preserve">Financial Management Theory and </w:t>
      </w:r>
      <w:r w:rsidRPr="006502AF">
        <w:rPr>
          <w:rFonts w:ascii="Times New Roman" w:hAnsi="Times New Roman" w:cs="Times New Roman"/>
          <w:i/>
          <w:spacing w:val="-2"/>
          <w:sz w:val="20"/>
          <w:szCs w:val="20"/>
        </w:rPr>
        <w:t>Practice</w:t>
      </w:r>
    </w:p>
    <w:p w14:paraId="485B27A2" w14:textId="0CA45E99" w:rsidR="006502AF" w:rsidRPr="006502AF" w:rsidRDefault="006502AF" w:rsidP="006502AF">
      <w:pPr>
        <w:spacing w:after="120" w:line="240" w:lineRule="auto"/>
        <w:ind w:left="720" w:hanging="720"/>
        <w:jc w:val="both"/>
        <w:rPr>
          <w:rFonts w:ascii="Times New Roman" w:hAnsi="Times New Roman" w:cs="Times New Roman"/>
          <w:iCs/>
          <w:sz w:val="20"/>
          <w:szCs w:val="20"/>
          <w:lang w:val="nn-NO"/>
        </w:rPr>
      </w:pPr>
      <w:r w:rsidRPr="009809CB">
        <w:rPr>
          <w:rFonts w:ascii="Times New Roman" w:hAnsi="Times New Roman" w:cs="Times New Roman"/>
          <w:iCs/>
          <w:sz w:val="20"/>
          <w:szCs w:val="20"/>
        </w:rPr>
        <w:t>[15]</w:t>
      </w:r>
      <w:r w:rsidRPr="009809CB">
        <w:rPr>
          <w:rFonts w:ascii="Times New Roman" w:hAnsi="Times New Roman" w:cs="Times New Roman"/>
          <w:iCs/>
          <w:sz w:val="20"/>
          <w:szCs w:val="20"/>
        </w:rPr>
        <w:tab/>
      </w:r>
      <w:r w:rsidRPr="009809CB">
        <w:rPr>
          <w:rFonts w:ascii="Times New Roman" w:hAnsi="Times New Roman" w:cs="Times New Roman"/>
          <w:sz w:val="20"/>
          <w:szCs w:val="20"/>
        </w:rPr>
        <w:t xml:space="preserve">Misnawati, &amp; Prananingrum, D. kartika. </w:t>
      </w:r>
      <w:r w:rsidRPr="006502AF">
        <w:rPr>
          <w:rFonts w:ascii="Times New Roman" w:hAnsi="Times New Roman" w:cs="Times New Roman"/>
          <w:sz w:val="20"/>
          <w:szCs w:val="20"/>
          <w:lang w:val="nn-NO"/>
        </w:rPr>
        <w:t>(2023). Pengaruh Profitabilitas, Struktur Modal,</w:t>
      </w:r>
      <w:r w:rsidRPr="006502AF">
        <w:rPr>
          <w:rFonts w:ascii="Times New Roman" w:hAnsi="Times New Roman" w:cs="Times New Roman"/>
          <w:spacing w:val="-5"/>
          <w:sz w:val="20"/>
          <w:szCs w:val="20"/>
          <w:lang w:val="nn-NO"/>
        </w:rPr>
        <w:t xml:space="preserve"> </w:t>
      </w:r>
      <w:r w:rsidRPr="006502AF">
        <w:rPr>
          <w:rFonts w:ascii="Times New Roman" w:hAnsi="Times New Roman" w:cs="Times New Roman"/>
          <w:sz w:val="20"/>
          <w:szCs w:val="20"/>
          <w:lang w:val="nn-NO"/>
        </w:rPr>
        <w:t>Kebijakan</w:t>
      </w:r>
      <w:r w:rsidRPr="006502AF">
        <w:rPr>
          <w:rFonts w:ascii="Times New Roman" w:hAnsi="Times New Roman" w:cs="Times New Roman"/>
          <w:spacing w:val="-3"/>
          <w:sz w:val="20"/>
          <w:szCs w:val="20"/>
          <w:lang w:val="nn-NO"/>
        </w:rPr>
        <w:t xml:space="preserve"> </w:t>
      </w:r>
      <w:r w:rsidRPr="006502AF">
        <w:rPr>
          <w:rFonts w:ascii="Times New Roman" w:hAnsi="Times New Roman" w:cs="Times New Roman"/>
          <w:sz w:val="20"/>
          <w:szCs w:val="20"/>
          <w:lang w:val="nn-NO"/>
        </w:rPr>
        <w:t>Deviden,</w:t>
      </w:r>
      <w:r w:rsidRPr="006502AF">
        <w:rPr>
          <w:rFonts w:ascii="Times New Roman" w:hAnsi="Times New Roman" w:cs="Times New Roman"/>
          <w:spacing w:val="-5"/>
          <w:sz w:val="20"/>
          <w:szCs w:val="20"/>
          <w:lang w:val="nn-NO"/>
        </w:rPr>
        <w:t xml:space="preserve"> </w:t>
      </w:r>
      <w:r w:rsidRPr="006502AF">
        <w:rPr>
          <w:rFonts w:ascii="Times New Roman" w:hAnsi="Times New Roman" w:cs="Times New Roman"/>
          <w:sz w:val="20"/>
          <w:szCs w:val="20"/>
          <w:lang w:val="nn-NO"/>
        </w:rPr>
        <w:t>Dan</w:t>
      </w:r>
      <w:r w:rsidRPr="006502AF">
        <w:rPr>
          <w:rFonts w:ascii="Times New Roman" w:hAnsi="Times New Roman" w:cs="Times New Roman"/>
          <w:spacing w:val="-3"/>
          <w:sz w:val="20"/>
          <w:szCs w:val="20"/>
          <w:lang w:val="nn-NO"/>
        </w:rPr>
        <w:t xml:space="preserve"> </w:t>
      </w:r>
      <w:r w:rsidRPr="006502AF">
        <w:rPr>
          <w:rFonts w:ascii="Times New Roman" w:hAnsi="Times New Roman" w:cs="Times New Roman"/>
          <w:sz w:val="20"/>
          <w:szCs w:val="20"/>
          <w:lang w:val="nn-NO"/>
        </w:rPr>
        <w:t>Keputusan</w:t>
      </w:r>
      <w:r w:rsidRPr="006502AF">
        <w:rPr>
          <w:rFonts w:ascii="Times New Roman" w:hAnsi="Times New Roman" w:cs="Times New Roman"/>
          <w:spacing w:val="-3"/>
          <w:sz w:val="20"/>
          <w:szCs w:val="20"/>
          <w:lang w:val="nn-NO"/>
        </w:rPr>
        <w:t xml:space="preserve"> </w:t>
      </w:r>
      <w:r w:rsidRPr="006502AF">
        <w:rPr>
          <w:rFonts w:ascii="Times New Roman" w:hAnsi="Times New Roman" w:cs="Times New Roman"/>
          <w:sz w:val="20"/>
          <w:szCs w:val="20"/>
          <w:lang w:val="nn-NO"/>
        </w:rPr>
        <w:t>Investasi</w:t>
      </w:r>
      <w:r w:rsidRPr="006502AF">
        <w:rPr>
          <w:rFonts w:ascii="Times New Roman" w:hAnsi="Times New Roman" w:cs="Times New Roman"/>
          <w:spacing w:val="-5"/>
          <w:sz w:val="20"/>
          <w:szCs w:val="20"/>
          <w:lang w:val="nn-NO"/>
        </w:rPr>
        <w:t xml:space="preserve"> </w:t>
      </w:r>
      <w:r w:rsidRPr="006502AF">
        <w:rPr>
          <w:rFonts w:ascii="Times New Roman" w:hAnsi="Times New Roman" w:cs="Times New Roman"/>
          <w:sz w:val="20"/>
          <w:szCs w:val="20"/>
          <w:lang w:val="nn-NO"/>
        </w:rPr>
        <w:t>Terhadap</w:t>
      </w:r>
      <w:r w:rsidRPr="006502AF">
        <w:rPr>
          <w:rFonts w:ascii="Times New Roman" w:hAnsi="Times New Roman" w:cs="Times New Roman"/>
          <w:spacing w:val="-5"/>
          <w:sz w:val="20"/>
          <w:szCs w:val="20"/>
          <w:lang w:val="nn-NO"/>
        </w:rPr>
        <w:t xml:space="preserve"> </w:t>
      </w:r>
      <w:r w:rsidRPr="006502AF">
        <w:rPr>
          <w:rFonts w:ascii="Times New Roman" w:hAnsi="Times New Roman" w:cs="Times New Roman"/>
          <w:sz w:val="20"/>
          <w:szCs w:val="20"/>
          <w:lang w:val="nn-NO"/>
        </w:rPr>
        <w:t>Harga</w:t>
      </w:r>
      <w:r w:rsidRPr="006502AF">
        <w:rPr>
          <w:rFonts w:ascii="Times New Roman" w:hAnsi="Times New Roman" w:cs="Times New Roman"/>
          <w:spacing w:val="-5"/>
          <w:sz w:val="20"/>
          <w:szCs w:val="20"/>
          <w:lang w:val="nn-NO"/>
        </w:rPr>
        <w:t xml:space="preserve"> </w:t>
      </w:r>
      <w:r w:rsidRPr="006502AF">
        <w:rPr>
          <w:rFonts w:ascii="Times New Roman" w:hAnsi="Times New Roman" w:cs="Times New Roman"/>
          <w:sz w:val="20"/>
          <w:szCs w:val="20"/>
          <w:lang w:val="nn-NO"/>
        </w:rPr>
        <w:t xml:space="preserve">Saham (Studi pada Perusahaan indeks LQ-45 yang terdaftar di Bursa Efek Indonesia periode 2017-2021). </w:t>
      </w:r>
      <w:r w:rsidRPr="006502AF">
        <w:rPr>
          <w:rFonts w:ascii="Times New Roman" w:hAnsi="Times New Roman" w:cs="Times New Roman"/>
          <w:i/>
          <w:sz w:val="20"/>
          <w:szCs w:val="20"/>
          <w:lang w:val="nn-NO"/>
        </w:rPr>
        <w:t>Accounting Profession Journal (Apaji)</w:t>
      </w:r>
      <w:r w:rsidRPr="006502AF">
        <w:rPr>
          <w:rFonts w:ascii="Times New Roman" w:hAnsi="Times New Roman" w:cs="Times New Roman"/>
          <w:sz w:val="20"/>
          <w:szCs w:val="20"/>
          <w:lang w:val="nn-NO"/>
        </w:rPr>
        <w:t>.</w:t>
      </w:r>
    </w:p>
    <w:p w14:paraId="3798BD9E" w14:textId="61A789D3" w:rsidR="006B6920" w:rsidRPr="006502AF" w:rsidRDefault="006B6920" w:rsidP="006502AF">
      <w:pPr>
        <w:spacing w:after="120" w:line="240" w:lineRule="auto"/>
        <w:ind w:left="720" w:hanging="720"/>
        <w:jc w:val="both"/>
        <w:rPr>
          <w:rFonts w:ascii="Times New Roman" w:hAnsi="Times New Roman" w:cs="Times New Roman"/>
          <w:i/>
          <w:spacing w:val="-2"/>
          <w:sz w:val="20"/>
          <w:szCs w:val="20"/>
          <w:lang w:val="nn-NO"/>
        </w:rPr>
      </w:pPr>
      <w:r w:rsidRPr="006502AF">
        <w:rPr>
          <w:rFonts w:ascii="Times New Roman" w:hAnsi="Times New Roman" w:cs="Times New Roman"/>
          <w:iCs/>
          <w:sz w:val="20"/>
          <w:szCs w:val="20"/>
          <w:lang w:val="nn-NO"/>
        </w:rPr>
        <w:t>[16]</w:t>
      </w:r>
      <w:r w:rsidRPr="006502AF">
        <w:rPr>
          <w:rFonts w:ascii="Times New Roman" w:hAnsi="Times New Roman" w:cs="Times New Roman"/>
          <w:iCs/>
          <w:sz w:val="20"/>
          <w:szCs w:val="20"/>
          <w:lang w:val="nn-NO"/>
        </w:rPr>
        <w:tab/>
      </w:r>
      <w:r w:rsidRPr="006502AF">
        <w:rPr>
          <w:rFonts w:ascii="Times New Roman" w:hAnsi="Times New Roman" w:cs="Times New Roman"/>
          <w:sz w:val="20"/>
          <w:szCs w:val="20"/>
          <w:lang w:val="nn-NO"/>
        </w:rPr>
        <w:t>Sjahrial,</w:t>
      </w:r>
      <w:r w:rsidRPr="006502AF">
        <w:rPr>
          <w:rFonts w:ascii="Times New Roman" w:hAnsi="Times New Roman" w:cs="Times New Roman"/>
          <w:spacing w:val="49"/>
          <w:w w:val="150"/>
          <w:sz w:val="20"/>
          <w:szCs w:val="20"/>
          <w:lang w:val="nn-NO"/>
        </w:rPr>
        <w:t xml:space="preserve"> </w:t>
      </w:r>
      <w:r w:rsidRPr="006502AF">
        <w:rPr>
          <w:rFonts w:ascii="Times New Roman" w:hAnsi="Times New Roman" w:cs="Times New Roman"/>
          <w:sz w:val="20"/>
          <w:szCs w:val="20"/>
          <w:lang w:val="nn-NO"/>
        </w:rPr>
        <w:t>D.</w:t>
      </w:r>
      <w:r w:rsidRPr="006502AF">
        <w:rPr>
          <w:rFonts w:ascii="Times New Roman" w:hAnsi="Times New Roman" w:cs="Times New Roman"/>
          <w:spacing w:val="51"/>
          <w:w w:val="150"/>
          <w:sz w:val="20"/>
          <w:szCs w:val="20"/>
          <w:lang w:val="nn-NO"/>
        </w:rPr>
        <w:t xml:space="preserve"> </w:t>
      </w:r>
      <w:r w:rsidRPr="006502AF">
        <w:rPr>
          <w:rFonts w:ascii="Times New Roman" w:hAnsi="Times New Roman" w:cs="Times New Roman"/>
          <w:sz w:val="20"/>
          <w:szCs w:val="20"/>
          <w:lang w:val="nn-NO"/>
        </w:rPr>
        <w:t>(2014).</w:t>
      </w:r>
      <w:r w:rsidRPr="006502AF">
        <w:rPr>
          <w:rFonts w:ascii="Times New Roman" w:hAnsi="Times New Roman" w:cs="Times New Roman"/>
          <w:spacing w:val="52"/>
          <w:w w:val="150"/>
          <w:sz w:val="20"/>
          <w:szCs w:val="20"/>
          <w:lang w:val="nn-NO"/>
        </w:rPr>
        <w:t xml:space="preserve"> </w:t>
      </w:r>
      <w:r w:rsidRPr="006502AF">
        <w:rPr>
          <w:rFonts w:ascii="Times New Roman" w:hAnsi="Times New Roman" w:cs="Times New Roman"/>
          <w:i/>
          <w:sz w:val="20"/>
          <w:szCs w:val="20"/>
          <w:lang w:val="nn-NO"/>
        </w:rPr>
        <w:t>Manajemen</w:t>
      </w:r>
      <w:r w:rsidRPr="006502AF">
        <w:rPr>
          <w:rFonts w:ascii="Times New Roman" w:hAnsi="Times New Roman" w:cs="Times New Roman"/>
          <w:i/>
          <w:spacing w:val="51"/>
          <w:w w:val="150"/>
          <w:sz w:val="20"/>
          <w:szCs w:val="20"/>
          <w:lang w:val="nn-NO"/>
        </w:rPr>
        <w:t xml:space="preserve"> </w:t>
      </w:r>
      <w:r w:rsidRPr="006502AF">
        <w:rPr>
          <w:rFonts w:ascii="Times New Roman" w:hAnsi="Times New Roman" w:cs="Times New Roman"/>
          <w:i/>
          <w:sz w:val="20"/>
          <w:szCs w:val="20"/>
          <w:lang w:val="nn-NO"/>
        </w:rPr>
        <w:t>Keuangan</w:t>
      </w:r>
      <w:r w:rsidRPr="006502AF">
        <w:rPr>
          <w:rFonts w:ascii="Times New Roman" w:hAnsi="Times New Roman" w:cs="Times New Roman"/>
          <w:i/>
          <w:spacing w:val="51"/>
          <w:w w:val="150"/>
          <w:sz w:val="20"/>
          <w:szCs w:val="20"/>
          <w:lang w:val="nn-NO"/>
        </w:rPr>
        <w:t xml:space="preserve"> </w:t>
      </w:r>
      <w:r w:rsidRPr="006502AF">
        <w:rPr>
          <w:rFonts w:ascii="Times New Roman" w:hAnsi="Times New Roman" w:cs="Times New Roman"/>
          <w:i/>
          <w:sz w:val="20"/>
          <w:szCs w:val="20"/>
          <w:lang w:val="nn-NO"/>
        </w:rPr>
        <w:t>Lanjutan.</w:t>
      </w:r>
      <w:r w:rsidRPr="006502AF">
        <w:rPr>
          <w:rFonts w:ascii="Times New Roman" w:hAnsi="Times New Roman" w:cs="Times New Roman"/>
          <w:i/>
          <w:spacing w:val="51"/>
          <w:w w:val="150"/>
          <w:sz w:val="20"/>
          <w:szCs w:val="20"/>
          <w:lang w:val="nn-NO"/>
        </w:rPr>
        <w:t xml:space="preserve"> </w:t>
      </w:r>
      <w:r w:rsidRPr="006502AF">
        <w:rPr>
          <w:rFonts w:ascii="Times New Roman" w:hAnsi="Times New Roman" w:cs="Times New Roman"/>
          <w:i/>
          <w:sz w:val="20"/>
          <w:szCs w:val="20"/>
          <w:lang w:val="nn-NO"/>
        </w:rPr>
        <w:t>Mitra</w:t>
      </w:r>
      <w:r w:rsidRPr="006502AF">
        <w:rPr>
          <w:rFonts w:ascii="Times New Roman" w:hAnsi="Times New Roman" w:cs="Times New Roman"/>
          <w:i/>
          <w:spacing w:val="52"/>
          <w:w w:val="150"/>
          <w:sz w:val="20"/>
          <w:szCs w:val="20"/>
          <w:lang w:val="nn-NO"/>
        </w:rPr>
        <w:t xml:space="preserve"> </w:t>
      </w:r>
      <w:r w:rsidRPr="006502AF">
        <w:rPr>
          <w:rFonts w:ascii="Times New Roman" w:hAnsi="Times New Roman" w:cs="Times New Roman"/>
          <w:i/>
          <w:sz w:val="20"/>
          <w:szCs w:val="20"/>
          <w:lang w:val="nn-NO"/>
        </w:rPr>
        <w:t>Wacana</w:t>
      </w:r>
      <w:r w:rsidRPr="006502AF">
        <w:rPr>
          <w:rFonts w:ascii="Times New Roman" w:hAnsi="Times New Roman" w:cs="Times New Roman"/>
          <w:i/>
          <w:spacing w:val="80"/>
          <w:sz w:val="20"/>
          <w:szCs w:val="20"/>
          <w:lang w:val="nn-NO"/>
        </w:rPr>
        <w:t xml:space="preserve"> </w:t>
      </w:r>
      <w:r w:rsidRPr="006502AF">
        <w:rPr>
          <w:rFonts w:ascii="Times New Roman" w:hAnsi="Times New Roman" w:cs="Times New Roman"/>
          <w:i/>
          <w:spacing w:val="-2"/>
          <w:sz w:val="20"/>
          <w:szCs w:val="20"/>
          <w:lang w:val="nn-NO"/>
        </w:rPr>
        <w:t>Media.</w:t>
      </w:r>
      <w:r w:rsidRPr="006502AF">
        <w:rPr>
          <w:rFonts w:ascii="Times New Roman" w:hAnsi="Times New Roman" w:cs="Times New Roman"/>
          <w:i/>
          <w:sz w:val="20"/>
          <w:szCs w:val="20"/>
          <w:lang w:val="nn-NO"/>
        </w:rPr>
        <w:t xml:space="preserve"> </w:t>
      </w:r>
      <w:r w:rsidRPr="006502AF">
        <w:rPr>
          <w:rFonts w:ascii="Times New Roman" w:hAnsi="Times New Roman" w:cs="Times New Roman"/>
          <w:i/>
          <w:spacing w:val="-2"/>
          <w:sz w:val="20"/>
          <w:szCs w:val="20"/>
          <w:lang w:val="nn-NO"/>
        </w:rPr>
        <w:t>Jakarta</w:t>
      </w:r>
    </w:p>
    <w:p w14:paraId="7E6B26A4" w14:textId="77777777" w:rsidR="006502AF" w:rsidRPr="009809CB" w:rsidRDefault="006502AF" w:rsidP="006502AF">
      <w:pPr>
        <w:spacing w:after="120" w:line="240" w:lineRule="auto"/>
        <w:ind w:left="720" w:hanging="720"/>
        <w:jc w:val="both"/>
        <w:rPr>
          <w:rFonts w:ascii="Times New Roman" w:hAnsi="Times New Roman" w:cs="Times New Roman"/>
          <w:sz w:val="20"/>
          <w:szCs w:val="20"/>
          <w:lang w:val="nn-NO"/>
        </w:rPr>
      </w:pPr>
      <w:r w:rsidRPr="006502AF">
        <w:rPr>
          <w:rFonts w:ascii="Times New Roman" w:hAnsi="Times New Roman" w:cs="Times New Roman"/>
          <w:iCs/>
          <w:spacing w:val="-2"/>
          <w:sz w:val="20"/>
          <w:szCs w:val="20"/>
          <w:lang w:val="nn-NO"/>
        </w:rPr>
        <w:t>[17]</w:t>
      </w:r>
      <w:r w:rsidRPr="006502AF">
        <w:rPr>
          <w:rFonts w:ascii="Times New Roman" w:hAnsi="Times New Roman" w:cs="Times New Roman"/>
          <w:iCs/>
          <w:spacing w:val="-2"/>
          <w:sz w:val="20"/>
          <w:szCs w:val="20"/>
          <w:lang w:val="nn-NO"/>
        </w:rPr>
        <w:tab/>
      </w:r>
      <w:r w:rsidRPr="006502AF">
        <w:rPr>
          <w:rFonts w:ascii="Times New Roman" w:hAnsi="Times New Roman" w:cs="Times New Roman"/>
          <w:sz w:val="20"/>
          <w:szCs w:val="20"/>
          <w:lang w:val="nn-NO"/>
        </w:rPr>
        <w:t>Liswatin, L., &amp;</w:t>
      </w:r>
      <w:r w:rsidRPr="006502AF">
        <w:rPr>
          <w:rFonts w:ascii="Times New Roman" w:hAnsi="Times New Roman" w:cs="Times New Roman"/>
          <w:spacing w:val="-1"/>
          <w:sz w:val="20"/>
          <w:szCs w:val="20"/>
          <w:lang w:val="nn-NO"/>
        </w:rPr>
        <w:t xml:space="preserve"> </w:t>
      </w:r>
      <w:r w:rsidRPr="006502AF">
        <w:rPr>
          <w:rFonts w:ascii="Times New Roman" w:hAnsi="Times New Roman" w:cs="Times New Roman"/>
          <w:sz w:val="20"/>
          <w:szCs w:val="20"/>
          <w:lang w:val="nn-NO"/>
        </w:rPr>
        <w:t xml:space="preserve">Pramadan Sumarata, R. (2022). Pengaruh Struktur Modal, Kinerja Keuangan dan Ukuran Perusahaan Terhadap Nilai Perusahaan. </w:t>
      </w:r>
      <w:r w:rsidRPr="006502AF">
        <w:rPr>
          <w:rFonts w:ascii="Times New Roman" w:hAnsi="Times New Roman" w:cs="Times New Roman"/>
          <w:i/>
          <w:sz w:val="20"/>
          <w:szCs w:val="20"/>
          <w:lang w:val="nn-NO"/>
        </w:rPr>
        <w:t>SINOMIKA Journal: Publikasi Ilmiah Bidang Ekonomi Dan Akuntansi</w:t>
      </w:r>
      <w:r w:rsidRPr="006502AF">
        <w:rPr>
          <w:rFonts w:ascii="Times New Roman" w:hAnsi="Times New Roman" w:cs="Times New Roman"/>
          <w:sz w:val="20"/>
          <w:szCs w:val="20"/>
          <w:lang w:val="nn-NO"/>
        </w:rPr>
        <w:t xml:space="preserve">, </w:t>
      </w:r>
      <w:r w:rsidRPr="006502AF">
        <w:rPr>
          <w:rFonts w:ascii="Times New Roman" w:hAnsi="Times New Roman" w:cs="Times New Roman"/>
          <w:i/>
          <w:sz w:val="20"/>
          <w:szCs w:val="20"/>
          <w:lang w:val="nn-NO"/>
        </w:rPr>
        <w:t>1</w:t>
      </w:r>
      <w:r w:rsidRPr="006502AF">
        <w:rPr>
          <w:rFonts w:ascii="Times New Roman" w:hAnsi="Times New Roman" w:cs="Times New Roman"/>
          <w:sz w:val="20"/>
          <w:szCs w:val="20"/>
          <w:lang w:val="nn-NO"/>
        </w:rPr>
        <w:t xml:space="preserve">(2), 79–88. </w:t>
      </w:r>
      <w:r>
        <w:fldChar w:fldCharType="begin"/>
      </w:r>
      <w:r w:rsidRPr="00035352">
        <w:rPr>
          <w:lang w:val="nn-NO"/>
        </w:rPr>
        <w:instrText>HYPERLINK "https://doi.org/10.54443/sinomika.v1i2.149" \h</w:instrText>
      </w:r>
      <w:r>
        <w:fldChar w:fldCharType="separate"/>
      </w:r>
      <w:r w:rsidRPr="006502AF">
        <w:rPr>
          <w:rFonts w:ascii="Times New Roman" w:hAnsi="Times New Roman" w:cs="Times New Roman"/>
          <w:spacing w:val="-2"/>
          <w:sz w:val="20"/>
          <w:szCs w:val="20"/>
          <w:lang w:val="nn-NO"/>
        </w:rPr>
        <w:t>https://doi.org/10.54443/sinomika.v1i2.149</w:t>
      </w:r>
      <w:r>
        <w:fldChar w:fldCharType="end"/>
      </w:r>
      <w:r w:rsidRPr="009809CB">
        <w:rPr>
          <w:rFonts w:ascii="Times New Roman" w:hAnsi="Times New Roman" w:cs="Times New Roman"/>
          <w:sz w:val="20"/>
          <w:szCs w:val="20"/>
          <w:lang w:val="nn-NO"/>
        </w:rPr>
        <w:t xml:space="preserve"> </w:t>
      </w:r>
    </w:p>
    <w:p w14:paraId="08A3FF18" w14:textId="29D0A773" w:rsidR="006502AF" w:rsidRPr="006502AF" w:rsidRDefault="006502AF" w:rsidP="006502AF">
      <w:pPr>
        <w:spacing w:after="120" w:line="240" w:lineRule="auto"/>
        <w:ind w:left="720" w:hanging="720"/>
        <w:jc w:val="both"/>
        <w:rPr>
          <w:rFonts w:ascii="Times New Roman" w:hAnsi="Times New Roman" w:cs="Times New Roman"/>
          <w:sz w:val="20"/>
          <w:szCs w:val="20"/>
          <w:lang w:val="nn-NO"/>
        </w:rPr>
      </w:pPr>
      <w:r w:rsidRPr="009809CB">
        <w:rPr>
          <w:rFonts w:ascii="Times New Roman" w:hAnsi="Times New Roman" w:cs="Times New Roman"/>
          <w:sz w:val="20"/>
          <w:szCs w:val="20"/>
          <w:lang w:val="nn-NO"/>
        </w:rPr>
        <w:t>[18]</w:t>
      </w:r>
      <w:r w:rsidRPr="009809CB">
        <w:rPr>
          <w:rFonts w:ascii="Times New Roman" w:hAnsi="Times New Roman" w:cs="Times New Roman"/>
          <w:sz w:val="20"/>
          <w:szCs w:val="20"/>
          <w:lang w:val="nn-NO"/>
        </w:rPr>
        <w:tab/>
      </w:r>
      <w:r w:rsidRPr="006502AF">
        <w:rPr>
          <w:rFonts w:ascii="Times New Roman" w:hAnsi="Times New Roman" w:cs="Times New Roman"/>
          <w:sz w:val="20"/>
          <w:szCs w:val="20"/>
          <w:lang w:val="nn-NO"/>
        </w:rPr>
        <w:t xml:space="preserve">Izwan, M., &amp; Fernos, J. (2019). </w:t>
      </w:r>
      <w:r w:rsidRPr="006502AF">
        <w:rPr>
          <w:rFonts w:ascii="Times New Roman" w:hAnsi="Times New Roman" w:cs="Times New Roman"/>
          <w:i/>
          <w:sz w:val="20"/>
          <w:szCs w:val="20"/>
          <w:lang w:val="nn-NO"/>
        </w:rPr>
        <w:t>Pengaruh Profitabilitas dan Struktur Aktiva Terhadap Harga Saham Dengan Struktur Modal Sebagai Variabel Intervening</w:t>
      </w:r>
      <w:r w:rsidRPr="006502AF">
        <w:rPr>
          <w:rFonts w:ascii="Times New Roman" w:hAnsi="Times New Roman" w:cs="Times New Roman"/>
          <w:i/>
          <w:spacing w:val="-7"/>
          <w:sz w:val="20"/>
          <w:szCs w:val="20"/>
          <w:lang w:val="nn-NO"/>
        </w:rPr>
        <w:t xml:space="preserve"> </w:t>
      </w:r>
      <w:r w:rsidRPr="006502AF">
        <w:rPr>
          <w:rFonts w:ascii="Times New Roman" w:hAnsi="Times New Roman" w:cs="Times New Roman"/>
          <w:i/>
          <w:sz w:val="20"/>
          <w:szCs w:val="20"/>
          <w:lang w:val="nn-NO"/>
        </w:rPr>
        <w:t>Pada</w:t>
      </w:r>
      <w:r w:rsidRPr="006502AF">
        <w:rPr>
          <w:rFonts w:ascii="Times New Roman" w:hAnsi="Times New Roman" w:cs="Times New Roman"/>
          <w:i/>
          <w:spacing w:val="-9"/>
          <w:sz w:val="20"/>
          <w:szCs w:val="20"/>
          <w:lang w:val="nn-NO"/>
        </w:rPr>
        <w:t xml:space="preserve"> </w:t>
      </w:r>
      <w:r w:rsidRPr="006502AF">
        <w:rPr>
          <w:rFonts w:ascii="Times New Roman" w:hAnsi="Times New Roman" w:cs="Times New Roman"/>
          <w:i/>
          <w:sz w:val="20"/>
          <w:szCs w:val="20"/>
          <w:lang w:val="nn-NO"/>
        </w:rPr>
        <w:t>Perusahaan</w:t>
      </w:r>
      <w:r w:rsidRPr="006502AF">
        <w:rPr>
          <w:rFonts w:ascii="Times New Roman" w:hAnsi="Times New Roman" w:cs="Times New Roman"/>
          <w:i/>
          <w:spacing w:val="-10"/>
          <w:sz w:val="20"/>
          <w:szCs w:val="20"/>
          <w:lang w:val="nn-NO"/>
        </w:rPr>
        <w:t xml:space="preserve"> </w:t>
      </w:r>
      <w:r w:rsidRPr="006502AF">
        <w:rPr>
          <w:rFonts w:ascii="Times New Roman" w:hAnsi="Times New Roman" w:cs="Times New Roman"/>
          <w:i/>
          <w:sz w:val="20"/>
          <w:szCs w:val="20"/>
          <w:lang w:val="nn-NO"/>
        </w:rPr>
        <w:t>Manufaktur</w:t>
      </w:r>
      <w:r w:rsidRPr="006502AF">
        <w:rPr>
          <w:rFonts w:ascii="Times New Roman" w:hAnsi="Times New Roman" w:cs="Times New Roman"/>
          <w:i/>
          <w:spacing w:val="-8"/>
          <w:sz w:val="20"/>
          <w:szCs w:val="20"/>
          <w:lang w:val="nn-NO"/>
        </w:rPr>
        <w:t xml:space="preserve"> </w:t>
      </w:r>
      <w:r w:rsidRPr="006502AF">
        <w:rPr>
          <w:rFonts w:ascii="Times New Roman" w:hAnsi="Times New Roman" w:cs="Times New Roman"/>
          <w:i/>
          <w:sz w:val="20"/>
          <w:szCs w:val="20"/>
          <w:lang w:val="nn-NO"/>
        </w:rPr>
        <w:t>Di</w:t>
      </w:r>
      <w:r w:rsidRPr="006502AF">
        <w:rPr>
          <w:rFonts w:ascii="Times New Roman" w:hAnsi="Times New Roman" w:cs="Times New Roman"/>
          <w:i/>
          <w:spacing w:val="-7"/>
          <w:sz w:val="20"/>
          <w:szCs w:val="20"/>
          <w:lang w:val="nn-NO"/>
        </w:rPr>
        <w:t xml:space="preserve"> </w:t>
      </w:r>
      <w:r w:rsidRPr="006502AF">
        <w:rPr>
          <w:rFonts w:ascii="Times New Roman" w:hAnsi="Times New Roman" w:cs="Times New Roman"/>
          <w:i/>
          <w:sz w:val="20"/>
          <w:szCs w:val="20"/>
          <w:lang w:val="nn-NO"/>
        </w:rPr>
        <w:t>Bursa</w:t>
      </w:r>
      <w:r w:rsidRPr="006502AF">
        <w:rPr>
          <w:rFonts w:ascii="Times New Roman" w:hAnsi="Times New Roman" w:cs="Times New Roman"/>
          <w:i/>
          <w:spacing w:val="-8"/>
          <w:sz w:val="20"/>
          <w:szCs w:val="20"/>
          <w:lang w:val="nn-NO"/>
        </w:rPr>
        <w:t xml:space="preserve"> </w:t>
      </w:r>
      <w:r w:rsidRPr="006502AF">
        <w:rPr>
          <w:rFonts w:ascii="Times New Roman" w:hAnsi="Times New Roman" w:cs="Times New Roman"/>
          <w:i/>
          <w:sz w:val="20"/>
          <w:szCs w:val="20"/>
          <w:lang w:val="nn-NO"/>
        </w:rPr>
        <w:t xml:space="preserve">Efek Indonesia. 21(1), 1-19 </w:t>
      </w:r>
      <w:r w:rsidRPr="006502AF">
        <w:rPr>
          <w:rFonts w:ascii="Times New Roman" w:hAnsi="Times New Roman" w:cs="Times New Roman"/>
          <w:spacing w:val="-2"/>
          <w:sz w:val="20"/>
          <w:szCs w:val="20"/>
          <w:lang w:val="nn-NO"/>
        </w:rPr>
        <w:t xml:space="preserve"> https://doi.org/</w:t>
      </w:r>
      <w:r>
        <w:fldChar w:fldCharType="begin"/>
      </w:r>
      <w:r w:rsidRPr="009809CB">
        <w:rPr>
          <w:lang w:val="nn-NO"/>
        </w:rPr>
        <w:instrText>HYPERLINK "https://doi.org/10.31227/osf.io/dwna3" \h</w:instrText>
      </w:r>
      <w:r>
        <w:fldChar w:fldCharType="separate"/>
      </w:r>
      <w:r w:rsidRPr="006502AF">
        <w:rPr>
          <w:rFonts w:ascii="Times New Roman" w:hAnsi="Times New Roman" w:cs="Times New Roman"/>
          <w:spacing w:val="-2"/>
          <w:sz w:val="20"/>
          <w:szCs w:val="20"/>
          <w:lang w:val="nn-NO"/>
        </w:rPr>
        <w:t>https://doi.org/10.31227/osf.io/dwna3</w:t>
      </w:r>
      <w:r>
        <w:fldChar w:fldCharType="end"/>
      </w:r>
    </w:p>
    <w:p w14:paraId="58043EF0" w14:textId="05BE59FC" w:rsidR="006B6920" w:rsidRPr="006502AF" w:rsidRDefault="006B6920" w:rsidP="006502AF">
      <w:pPr>
        <w:spacing w:after="120" w:line="240" w:lineRule="auto"/>
        <w:ind w:left="720" w:hanging="720"/>
        <w:jc w:val="both"/>
        <w:rPr>
          <w:rFonts w:ascii="Times New Roman" w:hAnsi="Times New Roman" w:cs="Times New Roman"/>
          <w:iCs/>
          <w:sz w:val="20"/>
          <w:szCs w:val="20"/>
          <w:lang w:val="nn-NO"/>
        </w:rPr>
      </w:pPr>
      <w:r w:rsidRPr="006502AF">
        <w:rPr>
          <w:rFonts w:ascii="Times New Roman" w:hAnsi="Times New Roman" w:cs="Times New Roman"/>
          <w:iCs/>
          <w:sz w:val="20"/>
          <w:szCs w:val="20"/>
          <w:lang w:val="nn-NO"/>
        </w:rPr>
        <w:t>[19]</w:t>
      </w:r>
      <w:r w:rsidRPr="006502AF">
        <w:rPr>
          <w:rFonts w:ascii="Times New Roman" w:hAnsi="Times New Roman" w:cs="Times New Roman"/>
          <w:iCs/>
          <w:sz w:val="20"/>
          <w:szCs w:val="20"/>
          <w:lang w:val="nn-NO"/>
        </w:rPr>
        <w:tab/>
      </w:r>
      <w:r w:rsidRPr="006502AF">
        <w:rPr>
          <w:rFonts w:ascii="Times New Roman" w:hAnsi="Times New Roman" w:cs="Times New Roman"/>
          <w:sz w:val="20"/>
          <w:szCs w:val="20"/>
          <w:lang w:val="nn-NO"/>
        </w:rPr>
        <w:t xml:space="preserve">Sugiyono. (2019). </w:t>
      </w:r>
      <w:r w:rsidRPr="006502AF">
        <w:rPr>
          <w:rFonts w:ascii="Times New Roman" w:hAnsi="Times New Roman" w:cs="Times New Roman"/>
          <w:i/>
          <w:sz w:val="20"/>
          <w:szCs w:val="20"/>
          <w:lang w:val="nn-NO"/>
        </w:rPr>
        <w:t>Metodelogi Penelitian Kuantitatif dan Kualitatif Dan R&amp;D</w:t>
      </w:r>
      <w:r w:rsidRPr="006502AF">
        <w:rPr>
          <w:rFonts w:ascii="Times New Roman" w:hAnsi="Times New Roman" w:cs="Times New Roman"/>
          <w:sz w:val="20"/>
          <w:szCs w:val="20"/>
          <w:lang w:val="nn-NO"/>
        </w:rPr>
        <w:t xml:space="preserve">. </w:t>
      </w:r>
      <w:r w:rsidRPr="006502AF">
        <w:rPr>
          <w:rFonts w:ascii="Times New Roman" w:hAnsi="Times New Roman" w:cs="Times New Roman"/>
          <w:spacing w:val="-2"/>
          <w:sz w:val="20"/>
          <w:szCs w:val="20"/>
          <w:lang w:val="nn-NO"/>
        </w:rPr>
        <w:t>Alfabeta.</w:t>
      </w:r>
    </w:p>
    <w:p w14:paraId="2598B936" w14:textId="276E46F2" w:rsidR="006B6920" w:rsidRPr="006502AF" w:rsidRDefault="006B6920" w:rsidP="006502AF">
      <w:pPr>
        <w:spacing w:after="120" w:line="240" w:lineRule="auto"/>
        <w:ind w:left="720" w:hanging="720"/>
        <w:jc w:val="both"/>
        <w:rPr>
          <w:rFonts w:ascii="Times New Roman" w:hAnsi="Times New Roman" w:cs="Times New Roman"/>
          <w:sz w:val="20"/>
          <w:szCs w:val="20"/>
        </w:rPr>
      </w:pPr>
      <w:r w:rsidRPr="006502AF">
        <w:rPr>
          <w:rFonts w:ascii="Times New Roman" w:hAnsi="Times New Roman" w:cs="Times New Roman"/>
          <w:iCs/>
          <w:sz w:val="20"/>
          <w:szCs w:val="20"/>
          <w:lang w:val="nn-NO"/>
        </w:rPr>
        <w:t>[20]</w:t>
      </w:r>
      <w:r w:rsidRPr="006502AF">
        <w:rPr>
          <w:rFonts w:ascii="Times New Roman" w:hAnsi="Times New Roman" w:cs="Times New Roman"/>
          <w:iCs/>
          <w:sz w:val="20"/>
          <w:szCs w:val="20"/>
          <w:lang w:val="nn-NO"/>
        </w:rPr>
        <w:tab/>
      </w:r>
      <w:r w:rsidRPr="006502AF">
        <w:rPr>
          <w:rFonts w:ascii="Times New Roman" w:hAnsi="Times New Roman" w:cs="Times New Roman"/>
          <w:sz w:val="20"/>
          <w:szCs w:val="20"/>
          <w:lang w:val="nn-NO"/>
        </w:rPr>
        <w:t xml:space="preserve">Widyaningrum, D., &amp; Lisiantara, G. A. (2022). Profitabilitas, Kebijakan Dividen, Struktur Modal Dan Likuiditas Terhadap Harga Saham. </w:t>
      </w:r>
      <w:r w:rsidRPr="006502AF">
        <w:rPr>
          <w:rFonts w:ascii="Times New Roman" w:hAnsi="Times New Roman" w:cs="Times New Roman"/>
          <w:i/>
          <w:sz w:val="20"/>
          <w:szCs w:val="20"/>
        </w:rPr>
        <w:t xml:space="preserve">Journal of </w:t>
      </w:r>
      <w:r w:rsidRPr="006502AF">
        <w:rPr>
          <w:rFonts w:ascii="Times New Roman" w:hAnsi="Times New Roman" w:cs="Times New Roman"/>
          <w:i/>
          <w:spacing w:val="-2"/>
          <w:sz w:val="20"/>
          <w:szCs w:val="20"/>
        </w:rPr>
        <w:t xml:space="preserve">Management </w:t>
      </w:r>
      <w:r w:rsidRPr="006502AF">
        <w:rPr>
          <w:rFonts w:ascii="Times New Roman" w:hAnsi="Times New Roman" w:cs="Times New Roman"/>
          <w:i/>
          <w:spacing w:val="-4"/>
          <w:sz w:val="20"/>
          <w:szCs w:val="20"/>
        </w:rPr>
        <w:t xml:space="preserve">and </w:t>
      </w:r>
      <w:proofErr w:type="spellStart"/>
      <w:r w:rsidRPr="006502AF">
        <w:rPr>
          <w:rFonts w:ascii="Times New Roman" w:hAnsi="Times New Roman" w:cs="Times New Roman"/>
          <w:i/>
          <w:spacing w:val="-2"/>
          <w:sz w:val="20"/>
          <w:szCs w:val="20"/>
        </w:rPr>
        <w:t>Bussines</w:t>
      </w:r>
      <w:proofErr w:type="spellEnd"/>
      <w:r w:rsidRPr="006502AF">
        <w:rPr>
          <w:rFonts w:ascii="Times New Roman" w:hAnsi="Times New Roman" w:cs="Times New Roman"/>
          <w:i/>
          <w:spacing w:val="-2"/>
          <w:sz w:val="20"/>
          <w:szCs w:val="20"/>
        </w:rPr>
        <w:t xml:space="preserve"> (JOMB)</w:t>
      </w:r>
      <w:r w:rsidRPr="006502AF">
        <w:rPr>
          <w:rFonts w:ascii="Times New Roman" w:hAnsi="Times New Roman" w:cs="Times New Roman"/>
          <w:spacing w:val="-2"/>
          <w:sz w:val="20"/>
          <w:szCs w:val="20"/>
        </w:rPr>
        <w:t xml:space="preserve">, </w:t>
      </w:r>
      <w:r w:rsidRPr="006502AF">
        <w:rPr>
          <w:rFonts w:ascii="Times New Roman" w:hAnsi="Times New Roman" w:cs="Times New Roman"/>
          <w:i/>
          <w:spacing w:val="-2"/>
          <w:sz w:val="20"/>
          <w:szCs w:val="20"/>
        </w:rPr>
        <w:t>4</w:t>
      </w:r>
      <w:r w:rsidRPr="006502AF">
        <w:rPr>
          <w:rFonts w:ascii="Times New Roman" w:hAnsi="Times New Roman" w:cs="Times New Roman"/>
          <w:spacing w:val="-2"/>
          <w:sz w:val="20"/>
          <w:szCs w:val="20"/>
        </w:rPr>
        <w:t xml:space="preserve">(2).  </w:t>
      </w:r>
      <w:hyperlink r:id="rId12">
        <w:r w:rsidRPr="006502AF">
          <w:rPr>
            <w:rFonts w:ascii="Times New Roman" w:hAnsi="Times New Roman" w:cs="Times New Roman"/>
            <w:spacing w:val="-2"/>
            <w:sz w:val="20"/>
            <w:szCs w:val="20"/>
          </w:rPr>
          <w:t>https://doi.org/10.31539/jomb.v4i2.4508</w:t>
        </w:r>
      </w:hyperlink>
    </w:p>
    <w:p w14:paraId="4698FB9A" w14:textId="376425BF" w:rsidR="006502AF" w:rsidRPr="006502AF" w:rsidRDefault="006502AF" w:rsidP="006502AF">
      <w:pPr>
        <w:spacing w:after="120" w:line="240" w:lineRule="auto"/>
        <w:ind w:left="720" w:hanging="720"/>
        <w:jc w:val="both"/>
        <w:rPr>
          <w:rFonts w:ascii="Times New Roman" w:hAnsi="Times New Roman" w:cs="Times New Roman"/>
          <w:sz w:val="20"/>
          <w:szCs w:val="20"/>
        </w:rPr>
      </w:pPr>
      <w:r w:rsidRPr="006502AF">
        <w:rPr>
          <w:rFonts w:ascii="Times New Roman" w:hAnsi="Times New Roman" w:cs="Times New Roman"/>
          <w:sz w:val="20"/>
          <w:szCs w:val="20"/>
        </w:rPr>
        <w:t>[21]</w:t>
      </w:r>
      <w:r w:rsidRPr="006502AF">
        <w:rPr>
          <w:rFonts w:ascii="Times New Roman" w:hAnsi="Times New Roman" w:cs="Times New Roman"/>
          <w:sz w:val="20"/>
          <w:szCs w:val="20"/>
        </w:rPr>
        <w:tab/>
        <w:t xml:space="preserve">Rinofah, R., Sari, P. P., &amp; Sari, N. (2022). </w:t>
      </w:r>
      <w:proofErr w:type="spellStart"/>
      <w:r w:rsidRPr="006502AF">
        <w:rPr>
          <w:rFonts w:ascii="Times New Roman" w:hAnsi="Times New Roman" w:cs="Times New Roman"/>
          <w:sz w:val="20"/>
          <w:szCs w:val="20"/>
        </w:rPr>
        <w:t>Analisis</w:t>
      </w:r>
      <w:proofErr w:type="spellEnd"/>
      <w:r w:rsidRPr="006502AF">
        <w:rPr>
          <w:rFonts w:ascii="Times New Roman" w:hAnsi="Times New Roman" w:cs="Times New Roman"/>
          <w:sz w:val="20"/>
          <w:szCs w:val="20"/>
        </w:rPr>
        <w:t xml:space="preserve"> </w:t>
      </w:r>
      <w:proofErr w:type="spellStart"/>
      <w:r w:rsidRPr="006502AF">
        <w:rPr>
          <w:rFonts w:ascii="Times New Roman" w:hAnsi="Times New Roman" w:cs="Times New Roman"/>
          <w:sz w:val="20"/>
          <w:szCs w:val="20"/>
        </w:rPr>
        <w:t>Rasio</w:t>
      </w:r>
      <w:proofErr w:type="spellEnd"/>
      <w:r w:rsidRPr="006502AF">
        <w:rPr>
          <w:rFonts w:ascii="Times New Roman" w:hAnsi="Times New Roman" w:cs="Times New Roman"/>
          <w:sz w:val="20"/>
          <w:szCs w:val="20"/>
        </w:rPr>
        <w:t xml:space="preserve"> </w:t>
      </w:r>
      <w:proofErr w:type="spellStart"/>
      <w:r w:rsidRPr="006502AF">
        <w:rPr>
          <w:rFonts w:ascii="Times New Roman" w:hAnsi="Times New Roman" w:cs="Times New Roman"/>
          <w:sz w:val="20"/>
          <w:szCs w:val="20"/>
        </w:rPr>
        <w:t>Likuiditas</w:t>
      </w:r>
      <w:proofErr w:type="spellEnd"/>
      <w:r w:rsidRPr="006502AF">
        <w:rPr>
          <w:rFonts w:ascii="Times New Roman" w:hAnsi="Times New Roman" w:cs="Times New Roman"/>
          <w:sz w:val="20"/>
          <w:szCs w:val="20"/>
        </w:rPr>
        <w:t xml:space="preserve">, </w:t>
      </w:r>
      <w:proofErr w:type="spellStart"/>
      <w:r w:rsidRPr="006502AF">
        <w:rPr>
          <w:rFonts w:ascii="Times New Roman" w:hAnsi="Times New Roman" w:cs="Times New Roman"/>
          <w:sz w:val="20"/>
          <w:szCs w:val="20"/>
        </w:rPr>
        <w:t>Solvabilitas</w:t>
      </w:r>
      <w:proofErr w:type="spellEnd"/>
      <w:r w:rsidRPr="006502AF">
        <w:rPr>
          <w:rFonts w:ascii="Times New Roman" w:hAnsi="Times New Roman" w:cs="Times New Roman"/>
          <w:sz w:val="20"/>
          <w:szCs w:val="20"/>
        </w:rPr>
        <w:t xml:space="preserve">, Dan </w:t>
      </w:r>
      <w:proofErr w:type="spellStart"/>
      <w:r w:rsidRPr="006502AF">
        <w:rPr>
          <w:rFonts w:ascii="Times New Roman" w:hAnsi="Times New Roman" w:cs="Times New Roman"/>
          <w:sz w:val="20"/>
          <w:szCs w:val="20"/>
        </w:rPr>
        <w:t>Profitabilitas</w:t>
      </w:r>
      <w:proofErr w:type="spellEnd"/>
      <w:r w:rsidRPr="006502AF">
        <w:rPr>
          <w:rFonts w:ascii="Times New Roman" w:hAnsi="Times New Roman" w:cs="Times New Roman"/>
          <w:sz w:val="20"/>
          <w:szCs w:val="20"/>
        </w:rPr>
        <w:t xml:space="preserve"> </w:t>
      </w:r>
      <w:proofErr w:type="spellStart"/>
      <w:r w:rsidRPr="006502AF">
        <w:rPr>
          <w:rFonts w:ascii="Times New Roman" w:hAnsi="Times New Roman" w:cs="Times New Roman"/>
          <w:sz w:val="20"/>
          <w:szCs w:val="20"/>
        </w:rPr>
        <w:t>Terhadap</w:t>
      </w:r>
      <w:proofErr w:type="spellEnd"/>
      <w:r w:rsidRPr="006502AF">
        <w:rPr>
          <w:rFonts w:ascii="Times New Roman" w:hAnsi="Times New Roman" w:cs="Times New Roman"/>
          <w:sz w:val="20"/>
          <w:szCs w:val="20"/>
        </w:rPr>
        <w:t xml:space="preserve"> Harga Saham </w:t>
      </w:r>
      <w:proofErr w:type="spellStart"/>
      <w:r w:rsidRPr="006502AF">
        <w:rPr>
          <w:rFonts w:ascii="Times New Roman" w:hAnsi="Times New Roman" w:cs="Times New Roman"/>
          <w:sz w:val="20"/>
          <w:szCs w:val="20"/>
        </w:rPr>
        <w:t>Dengan</w:t>
      </w:r>
      <w:proofErr w:type="spellEnd"/>
      <w:r w:rsidRPr="006502AF">
        <w:rPr>
          <w:rFonts w:ascii="Times New Roman" w:hAnsi="Times New Roman" w:cs="Times New Roman"/>
          <w:sz w:val="20"/>
          <w:szCs w:val="20"/>
        </w:rPr>
        <w:t xml:space="preserve"> Earning Per Share (EPS) </w:t>
      </w:r>
      <w:proofErr w:type="spellStart"/>
      <w:r w:rsidRPr="006502AF">
        <w:rPr>
          <w:rFonts w:ascii="Times New Roman" w:hAnsi="Times New Roman" w:cs="Times New Roman"/>
          <w:sz w:val="20"/>
          <w:szCs w:val="20"/>
        </w:rPr>
        <w:t>Sebagai</w:t>
      </w:r>
      <w:proofErr w:type="spellEnd"/>
      <w:r w:rsidRPr="006502AF">
        <w:rPr>
          <w:rFonts w:ascii="Times New Roman" w:hAnsi="Times New Roman" w:cs="Times New Roman"/>
          <w:sz w:val="20"/>
          <w:szCs w:val="20"/>
        </w:rPr>
        <w:t xml:space="preserve"> </w:t>
      </w:r>
      <w:proofErr w:type="spellStart"/>
      <w:r w:rsidRPr="006502AF">
        <w:rPr>
          <w:rFonts w:ascii="Times New Roman" w:hAnsi="Times New Roman" w:cs="Times New Roman"/>
          <w:sz w:val="20"/>
          <w:szCs w:val="20"/>
        </w:rPr>
        <w:t>Variabel</w:t>
      </w:r>
      <w:proofErr w:type="spellEnd"/>
      <w:r w:rsidRPr="006502AF">
        <w:rPr>
          <w:rFonts w:ascii="Times New Roman" w:hAnsi="Times New Roman" w:cs="Times New Roman"/>
          <w:sz w:val="20"/>
          <w:szCs w:val="20"/>
        </w:rPr>
        <w:t xml:space="preserve"> Moderasi. </w:t>
      </w:r>
      <w:r w:rsidRPr="006502AF">
        <w:rPr>
          <w:rFonts w:ascii="Times New Roman" w:hAnsi="Times New Roman" w:cs="Times New Roman"/>
          <w:i/>
          <w:sz w:val="20"/>
          <w:szCs w:val="20"/>
        </w:rPr>
        <w:t>Gorontalo Accounting Journal</w:t>
      </w:r>
      <w:r w:rsidRPr="006502AF">
        <w:rPr>
          <w:rFonts w:ascii="Times New Roman" w:hAnsi="Times New Roman" w:cs="Times New Roman"/>
          <w:sz w:val="20"/>
          <w:szCs w:val="20"/>
        </w:rPr>
        <w:t xml:space="preserve">, </w:t>
      </w:r>
      <w:r w:rsidRPr="006502AF">
        <w:rPr>
          <w:rFonts w:ascii="Times New Roman" w:hAnsi="Times New Roman" w:cs="Times New Roman"/>
          <w:i/>
          <w:sz w:val="20"/>
          <w:szCs w:val="20"/>
        </w:rPr>
        <w:t>5</w:t>
      </w:r>
      <w:r w:rsidRPr="006502AF">
        <w:rPr>
          <w:rFonts w:ascii="Times New Roman" w:hAnsi="Times New Roman" w:cs="Times New Roman"/>
          <w:sz w:val="20"/>
          <w:szCs w:val="20"/>
        </w:rPr>
        <w:t xml:space="preserve">(1), 29. </w:t>
      </w:r>
      <w:hyperlink r:id="rId13">
        <w:r w:rsidRPr="006502AF">
          <w:rPr>
            <w:rFonts w:ascii="Times New Roman" w:hAnsi="Times New Roman" w:cs="Times New Roman"/>
            <w:spacing w:val="-2"/>
            <w:sz w:val="20"/>
            <w:szCs w:val="20"/>
          </w:rPr>
          <w:t>https://doi.org/10.32662/gaj.v5i1.1879</w:t>
        </w:r>
      </w:hyperlink>
    </w:p>
    <w:p w14:paraId="207DA75D" w14:textId="35CB84AF" w:rsidR="006502AF" w:rsidRPr="006502AF" w:rsidRDefault="006502AF" w:rsidP="006502AF">
      <w:pPr>
        <w:spacing w:after="120" w:line="240" w:lineRule="auto"/>
        <w:ind w:left="720" w:hanging="720"/>
        <w:jc w:val="both"/>
        <w:rPr>
          <w:rFonts w:ascii="Times New Roman" w:hAnsi="Times New Roman" w:cs="Times New Roman"/>
          <w:sz w:val="20"/>
          <w:szCs w:val="20"/>
          <w:lang w:val="nn-NO"/>
        </w:rPr>
      </w:pPr>
      <w:r w:rsidRPr="006502AF">
        <w:rPr>
          <w:rFonts w:ascii="Times New Roman" w:hAnsi="Times New Roman" w:cs="Times New Roman"/>
          <w:sz w:val="20"/>
          <w:szCs w:val="20"/>
        </w:rPr>
        <w:t>[22]</w:t>
      </w:r>
      <w:r w:rsidRPr="006502AF">
        <w:rPr>
          <w:rFonts w:ascii="Times New Roman" w:hAnsi="Times New Roman" w:cs="Times New Roman"/>
          <w:sz w:val="20"/>
          <w:szCs w:val="20"/>
        </w:rPr>
        <w:tab/>
        <w:t>Hasanah,</w:t>
      </w:r>
      <w:r w:rsidRPr="006502AF">
        <w:rPr>
          <w:rFonts w:ascii="Times New Roman" w:hAnsi="Times New Roman" w:cs="Times New Roman"/>
          <w:spacing w:val="5"/>
          <w:sz w:val="20"/>
          <w:szCs w:val="20"/>
        </w:rPr>
        <w:t xml:space="preserve"> </w:t>
      </w:r>
      <w:r w:rsidRPr="006502AF">
        <w:rPr>
          <w:rFonts w:ascii="Times New Roman" w:hAnsi="Times New Roman" w:cs="Times New Roman"/>
          <w:sz w:val="20"/>
          <w:szCs w:val="20"/>
        </w:rPr>
        <w:t>U.,</w:t>
      </w:r>
      <w:r w:rsidRPr="006502AF">
        <w:rPr>
          <w:rFonts w:ascii="Times New Roman" w:hAnsi="Times New Roman" w:cs="Times New Roman"/>
          <w:spacing w:val="5"/>
          <w:sz w:val="20"/>
          <w:szCs w:val="20"/>
        </w:rPr>
        <w:t xml:space="preserve"> </w:t>
      </w:r>
      <w:r w:rsidRPr="006502AF">
        <w:rPr>
          <w:rFonts w:ascii="Times New Roman" w:hAnsi="Times New Roman" w:cs="Times New Roman"/>
          <w:sz w:val="20"/>
          <w:szCs w:val="20"/>
        </w:rPr>
        <w:t>&amp;</w:t>
      </w:r>
      <w:r w:rsidRPr="006502AF">
        <w:rPr>
          <w:rFonts w:ascii="Times New Roman" w:hAnsi="Times New Roman" w:cs="Times New Roman"/>
          <w:spacing w:val="6"/>
          <w:sz w:val="20"/>
          <w:szCs w:val="20"/>
        </w:rPr>
        <w:t xml:space="preserve"> </w:t>
      </w:r>
      <w:proofErr w:type="spellStart"/>
      <w:r w:rsidRPr="006502AF">
        <w:rPr>
          <w:rFonts w:ascii="Times New Roman" w:hAnsi="Times New Roman" w:cs="Times New Roman"/>
          <w:sz w:val="20"/>
          <w:szCs w:val="20"/>
        </w:rPr>
        <w:t>Sulistiyo</w:t>
      </w:r>
      <w:proofErr w:type="spellEnd"/>
      <w:r w:rsidRPr="006502AF">
        <w:rPr>
          <w:rFonts w:ascii="Times New Roman" w:hAnsi="Times New Roman" w:cs="Times New Roman"/>
          <w:sz w:val="20"/>
          <w:szCs w:val="20"/>
        </w:rPr>
        <w:t>,</w:t>
      </w:r>
      <w:r w:rsidRPr="006502AF">
        <w:rPr>
          <w:rFonts w:ascii="Times New Roman" w:hAnsi="Times New Roman" w:cs="Times New Roman"/>
          <w:spacing w:val="5"/>
          <w:sz w:val="20"/>
          <w:szCs w:val="20"/>
        </w:rPr>
        <w:t xml:space="preserve"> </w:t>
      </w:r>
      <w:r w:rsidRPr="006502AF">
        <w:rPr>
          <w:rFonts w:ascii="Times New Roman" w:hAnsi="Times New Roman" w:cs="Times New Roman"/>
          <w:sz w:val="20"/>
          <w:szCs w:val="20"/>
        </w:rPr>
        <w:t>H.</w:t>
      </w:r>
      <w:r w:rsidRPr="006502AF">
        <w:rPr>
          <w:rFonts w:ascii="Times New Roman" w:hAnsi="Times New Roman" w:cs="Times New Roman"/>
          <w:spacing w:val="5"/>
          <w:sz w:val="20"/>
          <w:szCs w:val="20"/>
        </w:rPr>
        <w:t xml:space="preserve"> </w:t>
      </w:r>
      <w:r w:rsidRPr="006502AF">
        <w:rPr>
          <w:rFonts w:ascii="Times New Roman" w:hAnsi="Times New Roman" w:cs="Times New Roman"/>
          <w:sz w:val="20"/>
          <w:szCs w:val="20"/>
        </w:rPr>
        <w:t>(2021).</w:t>
      </w:r>
      <w:r w:rsidRPr="006502AF">
        <w:rPr>
          <w:rFonts w:ascii="Times New Roman" w:hAnsi="Times New Roman" w:cs="Times New Roman"/>
          <w:spacing w:val="5"/>
          <w:sz w:val="20"/>
          <w:szCs w:val="20"/>
        </w:rPr>
        <w:t xml:space="preserve"> </w:t>
      </w:r>
      <w:r w:rsidRPr="006502AF">
        <w:rPr>
          <w:rFonts w:ascii="Times New Roman" w:hAnsi="Times New Roman" w:cs="Times New Roman"/>
          <w:sz w:val="20"/>
          <w:szCs w:val="20"/>
        </w:rPr>
        <w:t>The</w:t>
      </w:r>
      <w:r w:rsidRPr="006502AF">
        <w:rPr>
          <w:rFonts w:ascii="Times New Roman" w:hAnsi="Times New Roman" w:cs="Times New Roman"/>
          <w:spacing w:val="4"/>
          <w:sz w:val="20"/>
          <w:szCs w:val="20"/>
        </w:rPr>
        <w:t xml:space="preserve"> </w:t>
      </w:r>
      <w:r w:rsidRPr="006502AF">
        <w:rPr>
          <w:rFonts w:ascii="Times New Roman" w:hAnsi="Times New Roman" w:cs="Times New Roman"/>
          <w:sz w:val="20"/>
          <w:szCs w:val="20"/>
        </w:rPr>
        <w:t>Effect</w:t>
      </w:r>
      <w:r w:rsidRPr="006502AF">
        <w:rPr>
          <w:rFonts w:ascii="Times New Roman" w:hAnsi="Times New Roman" w:cs="Times New Roman"/>
          <w:spacing w:val="6"/>
          <w:sz w:val="20"/>
          <w:szCs w:val="20"/>
        </w:rPr>
        <w:t xml:space="preserve"> </w:t>
      </w:r>
      <w:r w:rsidRPr="006502AF">
        <w:rPr>
          <w:rFonts w:ascii="Times New Roman" w:hAnsi="Times New Roman" w:cs="Times New Roman"/>
          <w:sz w:val="20"/>
          <w:szCs w:val="20"/>
        </w:rPr>
        <w:t>Of</w:t>
      </w:r>
      <w:r w:rsidRPr="006502AF">
        <w:rPr>
          <w:rFonts w:ascii="Times New Roman" w:hAnsi="Times New Roman" w:cs="Times New Roman"/>
          <w:spacing w:val="4"/>
          <w:sz w:val="20"/>
          <w:szCs w:val="20"/>
        </w:rPr>
        <w:t xml:space="preserve"> </w:t>
      </w:r>
      <w:r w:rsidRPr="006502AF">
        <w:rPr>
          <w:rFonts w:ascii="Times New Roman" w:hAnsi="Times New Roman" w:cs="Times New Roman"/>
          <w:sz w:val="20"/>
          <w:szCs w:val="20"/>
        </w:rPr>
        <w:t>CR,</w:t>
      </w:r>
      <w:r w:rsidRPr="006502AF">
        <w:rPr>
          <w:rFonts w:ascii="Times New Roman" w:hAnsi="Times New Roman" w:cs="Times New Roman"/>
          <w:spacing w:val="5"/>
          <w:sz w:val="20"/>
          <w:szCs w:val="20"/>
        </w:rPr>
        <w:t xml:space="preserve"> </w:t>
      </w:r>
      <w:r w:rsidRPr="006502AF">
        <w:rPr>
          <w:rFonts w:ascii="Times New Roman" w:hAnsi="Times New Roman" w:cs="Times New Roman"/>
          <w:sz w:val="20"/>
          <w:szCs w:val="20"/>
        </w:rPr>
        <w:t>DER,</w:t>
      </w:r>
      <w:r w:rsidRPr="006502AF">
        <w:rPr>
          <w:rFonts w:ascii="Times New Roman" w:hAnsi="Times New Roman" w:cs="Times New Roman"/>
          <w:spacing w:val="3"/>
          <w:sz w:val="20"/>
          <w:szCs w:val="20"/>
        </w:rPr>
        <w:t xml:space="preserve"> </w:t>
      </w:r>
      <w:r w:rsidRPr="006502AF">
        <w:rPr>
          <w:rFonts w:ascii="Times New Roman" w:hAnsi="Times New Roman" w:cs="Times New Roman"/>
          <w:sz w:val="20"/>
          <w:szCs w:val="20"/>
        </w:rPr>
        <w:t>and</w:t>
      </w:r>
      <w:r w:rsidRPr="006502AF">
        <w:rPr>
          <w:rFonts w:ascii="Times New Roman" w:hAnsi="Times New Roman" w:cs="Times New Roman"/>
          <w:spacing w:val="5"/>
          <w:sz w:val="20"/>
          <w:szCs w:val="20"/>
        </w:rPr>
        <w:t xml:space="preserve"> </w:t>
      </w:r>
      <w:r w:rsidRPr="006502AF">
        <w:rPr>
          <w:rFonts w:ascii="Times New Roman" w:hAnsi="Times New Roman" w:cs="Times New Roman"/>
          <w:sz w:val="20"/>
          <w:szCs w:val="20"/>
        </w:rPr>
        <w:t>ROE</w:t>
      </w:r>
      <w:r w:rsidRPr="006502AF">
        <w:rPr>
          <w:rFonts w:ascii="Times New Roman" w:hAnsi="Times New Roman" w:cs="Times New Roman"/>
          <w:spacing w:val="5"/>
          <w:sz w:val="20"/>
          <w:szCs w:val="20"/>
        </w:rPr>
        <w:t xml:space="preserve"> </w:t>
      </w:r>
      <w:r w:rsidRPr="006502AF">
        <w:rPr>
          <w:rFonts w:ascii="Times New Roman" w:hAnsi="Times New Roman" w:cs="Times New Roman"/>
          <w:sz w:val="20"/>
          <w:szCs w:val="20"/>
        </w:rPr>
        <w:t>On</w:t>
      </w:r>
      <w:r w:rsidRPr="006502AF">
        <w:rPr>
          <w:rFonts w:ascii="Times New Roman" w:hAnsi="Times New Roman" w:cs="Times New Roman"/>
          <w:spacing w:val="4"/>
          <w:sz w:val="20"/>
          <w:szCs w:val="20"/>
        </w:rPr>
        <w:t xml:space="preserve"> </w:t>
      </w:r>
      <w:r w:rsidRPr="006502AF">
        <w:rPr>
          <w:rFonts w:ascii="Times New Roman" w:hAnsi="Times New Roman" w:cs="Times New Roman"/>
          <w:spacing w:val="-2"/>
          <w:sz w:val="20"/>
          <w:szCs w:val="20"/>
        </w:rPr>
        <w:t xml:space="preserve">Stock </w:t>
      </w:r>
      <w:r w:rsidRPr="006502AF">
        <w:rPr>
          <w:rFonts w:ascii="Times New Roman" w:hAnsi="Times New Roman" w:cs="Times New Roman"/>
          <w:sz w:val="20"/>
          <w:szCs w:val="20"/>
        </w:rPr>
        <w:t xml:space="preserve">Prices Transportation Sub Sector Companies Listed </w:t>
      </w:r>
      <w:proofErr w:type="gramStart"/>
      <w:r w:rsidRPr="006502AF">
        <w:rPr>
          <w:rFonts w:ascii="Times New Roman" w:hAnsi="Times New Roman" w:cs="Times New Roman"/>
          <w:sz w:val="20"/>
          <w:szCs w:val="20"/>
        </w:rPr>
        <w:t>On</w:t>
      </w:r>
      <w:proofErr w:type="gramEnd"/>
      <w:r w:rsidRPr="006502AF">
        <w:rPr>
          <w:rFonts w:ascii="Times New Roman" w:hAnsi="Times New Roman" w:cs="Times New Roman"/>
          <w:sz w:val="20"/>
          <w:szCs w:val="20"/>
        </w:rPr>
        <w:t xml:space="preserve"> </w:t>
      </w:r>
      <w:proofErr w:type="gramStart"/>
      <w:r w:rsidRPr="006502AF">
        <w:rPr>
          <w:rFonts w:ascii="Times New Roman" w:hAnsi="Times New Roman" w:cs="Times New Roman"/>
          <w:sz w:val="20"/>
          <w:szCs w:val="20"/>
        </w:rPr>
        <w:t>The</w:t>
      </w:r>
      <w:proofErr w:type="gramEnd"/>
      <w:r w:rsidRPr="006502AF">
        <w:rPr>
          <w:rFonts w:ascii="Times New Roman" w:hAnsi="Times New Roman" w:cs="Times New Roman"/>
          <w:sz w:val="20"/>
          <w:szCs w:val="20"/>
        </w:rPr>
        <w:t xml:space="preserve"> Indonesia Stock Exchange. </w:t>
      </w:r>
      <w:r w:rsidRPr="006502AF">
        <w:rPr>
          <w:rFonts w:ascii="Times New Roman" w:hAnsi="Times New Roman" w:cs="Times New Roman"/>
          <w:i/>
          <w:sz w:val="20"/>
          <w:szCs w:val="20"/>
          <w:lang w:val="nn-NO"/>
        </w:rPr>
        <w:t>Nominal</w:t>
      </w:r>
      <w:r w:rsidRPr="006502AF">
        <w:rPr>
          <w:rFonts w:ascii="Times New Roman" w:hAnsi="Times New Roman" w:cs="Times New Roman"/>
          <w:i/>
          <w:spacing w:val="-14"/>
          <w:sz w:val="20"/>
          <w:szCs w:val="20"/>
          <w:lang w:val="nn-NO"/>
        </w:rPr>
        <w:t xml:space="preserve"> </w:t>
      </w:r>
      <w:r w:rsidRPr="006502AF">
        <w:rPr>
          <w:rFonts w:ascii="Times New Roman" w:hAnsi="Times New Roman" w:cs="Times New Roman"/>
          <w:i/>
          <w:sz w:val="20"/>
          <w:szCs w:val="20"/>
          <w:lang w:val="nn-NO"/>
        </w:rPr>
        <w:t>: Barometer Riset Akuntansi Dan Manajemen</w:t>
      </w:r>
      <w:r w:rsidRPr="006502AF">
        <w:rPr>
          <w:rFonts w:ascii="Times New Roman" w:hAnsi="Times New Roman" w:cs="Times New Roman"/>
          <w:sz w:val="20"/>
          <w:szCs w:val="20"/>
          <w:lang w:val="nn-NO"/>
        </w:rPr>
        <w:t xml:space="preserve">, </w:t>
      </w:r>
      <w:r w:rsidRPr="006502AF">
        <w:rPr>
          <w:rFonts w:ascii="Times New Roman" w:hAnsi="Times New Roman" w:cs="Times New Roman"/>
          <w:i/>
          <w:sz w:val="20"/>
          <w:szCs w:val="20"/>
          <w:lang w:val="nn-NO"/>
        </w:rPr>
        <w:t>10</w:t>
      </w:r>
      <w:r w:rsidRPr="006502AF">
        <w:rPr>
          <w:rFonts w:ascii="Times New Roman" w:hAnsi="Times New Roman" w:cs="Times New Roman"/>
          <w:sz w:val="20"/>
          <w:szCs w:val="20"/>
          <w:lang w:val="nn-NO"/>
        </w:rPr>
        <w:t xml:space="preserve">(1). </w:t>
      </w:r>
      <w:r w:rsidRPr="006502AF">
        <w:rPr>
          <w:rFonts w:ascii="Times New Roman" w:hAnsi="Times New Roman" w:cs="Times New Roman"/>
          <w:spacing w:val="-2"/>
          <w:sz w:val="20"/>
          <w:szCs w:val="20"/>
          <w:lang w:val="nn-NO"/>
        </w:rPr>
        <w:t>https://doi.org/</w:t>
      </w:r>
      <w:r w:rsidRPr="006502AF">
        <w:rPr>
          <w:rFonts w:ascii="Times New Roman" w:hAnsi="Times New Roman" w:cs="Times New Roman"/>
          <w:sz w:val="20"/>
          <w:szCs w:val="20"/>
        </w:rPr>
        <w:fldChar w:fldCharType="begin"/>
      </w:r>
      <w:r w:rsidRPr="006502AF">
        <w:rPr>
          <w:rFonts w:ascii="Times New Roman" w:hAnsi="Times New Roman" w:cs="Times New Roman"/>
          <w:sz w:val="20"/>
          <w:szCs w:val="20"/>
          <w:lang w:val="nn-NO"/>
        </w:rPr>
        <w:instrText>HYPERLINK "https://doi.org/10.21831/nominal.v10i1.33761" \h</w:instrText>
      </w:r>
      <w:r w:rsidRPr="006502AF">
        <w:rPr>
          <w:rFonts w:ascii="Times New Roman" w:hAnsi="Times New Roman" w:cs="Times New Roman"/>
          <w:sz w:val="20"/>
          <w:szCs w:val="20"/>
        </w:rPr>
      </w:r>
      <w:r w:rsidRPr="006502AF">
        <w:rPr>
          <w:rFonts w:ascii="Times New Roman" w:hAnsi="Times New Roman" w:cs="Times New Roman"/>
          <w:sz w:val="20"/>
          <w:szCs w:val="20"/>
        </w:rPr>
        <w:fldChar w:fldCharType="separate"/>
      </w:r>
      <w:r w:rsidRPr="006502AF">
        <w:rPr>
          <w:rFonts w:ascii="Times New Roman" w:hAnsi="Times New Roman" w:cs="Times New Roman"/>
          <w:spacing w:val="-2"/>
          <w:sz w:val="20"/>
          <w:szCs w:val="20"/>
          <w:lang w:val="nn-NO"/>
        </w:rPr>
        <w:t>https://doi.org/10.21831/nominal.v10i1.33761</w:t>
      </w:r>
      <w:r w:rsidRPr="006502AF">
        <w:rPr>
          <w:rFonts w:ascii="Times New Roman" w:hAnsi="Times New Roman" w:cs="Times New Roman"/>
          <w:sz w:val="20"/>
          <w:szCs w:val="20"/>
        </w:rPr>
        <w:fldChar w:fldCharType="end"/>
      </w:r>
    </w:p>
    <w:p w14:paraId="25D36F55" w14:textId="2A693549" w:rsidR="006502AF" w:rsidRPr="00273822" w:rsidRDefault="006502AF" w:rsidP="006502AF">
      <w:pPr>
        <w:spacing w:after="120" w:line="240" w:lineRule="auto"/>
        <w:ind w:left="720" w:hanging="720"/>
        <w:jc w:val="both"/>
        <w:rPr>
          <w:rFonts w:ascii="Times New Roman" w:hAnsi="Times New Roman" w:cs="Times New Roman"/>
          <w:spacing w:val="-4"/>
          <w:sz w:val="20"/>
          <w:szCs w:val="20"/>
          <w:lang w:val="nn-NO"/>
        </w:rPr>
      </w:pPr>
      <w:r w:rsidRPr="006502AF">
        <w:rPr>
          <w:rFonts w:ascii="Times New Roman" w:hAnsi="Times New Roman" w:cs="Times New Roman"/>
          <w:sz w:val="20"/>
          <w:szCs w:val="20"/>
          <w:lang w:val="nn-NO"/>
        </w:rPr>
        <w:t>[23]</w:t>
      </w:r>
      <w:r w:rsidRPr="006502AF">
        <w:rPr>
          <w:rFonts w:ascii="Times New Roman" w:hAnsi="Times New Roman" w:cs="Times New Roman"/>
          <w:sz w:val="20"/>
          <w:szCs w:val="20"/>
          <w:lang w:val="nn-NO"/>
        </w:rPr>
        <w:tab/>
        <w:t xml:space="preserve">Sari, I. A., &amp; Herusuprihhadi. (2020). Pengaruh struktur modal, profitabilitas, dan likuiditas terhadap harga saham. </w:t>
      </w:r>
      <w:r w:rsidRPr="00273822">
        <w:rPr>
          <w:rFonts w:ascii="Times New Roman" w:hAnsi="Times New Roman" w:cs="Times New Roman"/>
          <w:i/>
          <w:sz w:val="20"/>
          <w:szCs w:val="20"/>
          <w:lang w:val="nn-NO"/>
        </w:rPr>
        <w:t>Jurnal Ilmu &amp; Riset Manajemen</w:t>
      </w:r>
      <w:r w:rsidRPr="00273822">
        <w:rPr>
          <w:rFonts w:ascii="Times New Roman" w:hAnsi="Times New Roman" w:cs="Times New Roman"/>
          <w:sz w:val="20"/>
          <w:szCs w:val="20"/>
          <w:lang w:val="nn-NO"/>
        </w:rPr>
        <w:t xml:space="preserve">, </w:t>
      </w:r>
      <w:r w:rsidRPr="00273822">
        <w:rPr>
          <w:rFonts w:ascii="Times New Roman" w:hAnsi="Times New Roman" w:cs="Times New Roman"/>
          <w:i/>
          <w:sz w:val="20"/>
          <w:szCs w:val="20"/>
          <w:lang w:val="nn-NO"/>
        </w:rPr>
        <w:t>9</w:t>
      </w:r>
      <w:r w:rsidRPr="00273822">
        <w:rPr>
          <w:rFonts w:ascii="Times New Roman" w:hAnsi="Times New Roman" w:cs="Times New Roman"/>
          <w:sz w:val="20"/>
          <w:szCs w:val="20"/>
          <w:lang w:val="nn-NO"/>
        </w:rPr>
        <w:t>(11), 1–</w:t>
      </w:r>
      <w:r w:rsidRPr="00273822">
        <w:rPr>
          <w:rFonts w:ascii="Times New Roman" w:hAnsi="Times New Roman" w:cs="Times New Roman"/>
          <w:spacing w:val="-4"/>
          <w:sz w:val="20"/>
          <w:szCs w:val="20"/>
          <w:lang w:val="nn-NO"/>
        </w:rPr>
        <w:t>12</w:t>
      </w:r>
    </w:p>
    <w:p w14:paraId="0931C935" w14:textId="0E3D66B1" w:rsidR="006502AF" w:rsidRPr="006502AF" w:rsidRDefault="006502AF" w:rsidP="006502AF">
      <w:pPr>
        <w:spacing w:after="120" w:line="240" w:lineRule="auto"/>
        <w:ind w:left="720" w:hanging="720"/>
        <w:jc w:val="both"/>
        <w:rPr>
          <w:rFonts w:ascii="Times New Roman" w:hAnsi="Times New Roman" w:cs="Times New Roman"/>
          <w:spacing w:val="-4"/>
          <w:sz w:val="20"/>
          <w:szCs w:val="20"/>
          <w:lang w:val="nn-NO"/>
        </w:rPr>
      </w:pPr>
      <w:r w:rsidRPr="006502AF">
        <w:rPr>
          <w:rFonts w:ascii="Times New Roman" w:hAnsi="Times New Roman" w:cs="Times New Roman"/>
          <w:spacing w:val="-4"/>
          <w:sz w:val="20"/>
          <w:szCs w:val="20"/>
          <w:lang w:val="nn-NO"/>
        </w:rPr>
        <w:t>[24]</w:t>
      </w:r>
      <w:r w:rsidRPr="006502AF">
        <w:rPr>
          <w:rFonts w:ascii="Times New Roman" w:hAnsi="Times New Roman" w:cs="Times New Roman"/>
          <w:spacing w:val="-4"/>
          <w:sz w:val="20"/>
          <w:szCs w:val="20"/>
          <w:lang w:val="nn-NO"/>
        </w:rPr>
        <w:tab/>
      </w:r>
      <w:r w:rsidRPr="006502AF">
        <w:rPr>
          <w:rFonts w:ascii="Times New Roman" w:hAnsi="Times New Roman" w:cs="Times New Roman"/>
          <w:sz w:val="20"/>
          <w:szCs w:val="20"/>
          <w:lang w:val="nn-NO"/>
        </w:rPr>
        <w:t xml:space="preserve">Darma, I. D. G. A., &amp; Sutrisna Dewi, S. K. (2023). Pengaruh Profitabilitas Dan Likuiditas Terhadap Harga Saham Dengan Struktur Modal Sebagai Variabel Intervening. </w:t>
      </w:r>
      <w:r w:rsidRPr="006502AF">
        <w:rPr>
          <w:rFonts w:ascii="Times New Roman" w:hAnsi="Times New Roman" w:cs="Times New Roman"/>
          <w:i/>
          <w:sz w:val="20"/>
          <w:szCs w:val="20"/>
          <w:lang w:val="nn-NO"/>
        </w:rPr>
        <w:t>E-Jurnal Ekonomi Dan Bisnis Universitas Udayana</w:t>
      </w:r>
      <w:r w:rsidRPr="006502AF">
        <w:rPr>
          <w:rFonts w:ascii="Times New Roman" w:hAnsi="Times New Roman" w:cs="Times New Roman"/>
          <w:sz w:val="20"/>
          <w:szCs w:val="20"/>
          <w:lang w:val="nn-NO"/>
        </w:rPr>
        <w:t xml:space="preserve">, </w:t>
      </w:r>
      <w:r w:rsidRPr="006502AF">
        <w:rPr>
          <w:rFonts w:ascii="Times New Roman" w:hAnsi="Times New Roman" w:cs="Times New Roman"/>
          <w:i/>
          <w:sz w:val="20"/>
          <w:szCs w:val="20"/>
          <w:lang w:val="nn-NO"/>
        </w:rPr>
        <w:t>12</w:t>
      </w:r>
      <w:r w:rsidRPr="006502AF">
        <w:rPr>
          <w:rFonts w:ascii="Times New Roman" w:hAnsi="Times New Roman" w:cs="Times New Roman"/>
          <w:sz w:val="20"/>
          <w:szCs w:val="20"/>
          <w:lang w:val="nn-NO"/>
        </w:rPr>
        <w:t xml:space="preserve">(08), 1529–1537. </w:t>
      </w:r>
      <w:r>
        <w:fldChar w:fldCharType="begin"/>
      </w:r>
      <w:r w:rsidRPr="00035352">
        <w:rPr>
          <w:lang w:val="nn-NO"/>
        </w:rPr>
        <w:instrText>HYPERLINK "https://doi.org/10.24843/eeb.2023.v12.i08.p07" \h</w:instrText>
      </w:r>
      <w:r>
        <w:fldChar w:fldCharType="separate"/>
      </w:r>
      <w:r w:rsidRPr="006502AF">
        <w:rPr>
          <w:rFonts w:ascii="Times New Roman" w:hAnsi="Times New Roman" w:cs="Times New Roman"/>
          <w:sz w:val="20"/>
          <w:szCs w:val="20"/>
          <w:lang w:val="nn-NO"/>
        </w:rPr>
        <w:t>https://doi.org/10.24843/eeb.2023.v12.i08.p07</w:t>
      </w:r>
      <w:r>
        <w:fldChar w:fldCharType="end"/>
      </w:r>
    </w:p>
    <w:p w14:paraId="6C6B2A98" w14:textId="599F4CFD" w:rsidR="006502AF" w:rsidRPr="009809CB" w:rsidRDefault="006502AF" w:rsidP="006502AF">
      <w:pPr>
        <w:spacing w:after="120" w:line="240" w:lineRule="auto"/>
        <w:ind w:left="720" w:hanging="720"/>
        <w:jc w:val="both"/>
        <w:rPr>
          <w:rFonts w:ascii="Times New Roman" w:hAnsi="Times New Roman" w:cs="Times New Roman"/>
          <w:sz w:val="20"/>
          <w:szCs w:val="20"/>
          <w:lang w:val="nn-NO"/>
        </w:rPr>
      </w:pPr>
      <w:r w:rsidRPr="006502AF">
        <w:rPr>
          <w:rFonts w:ascii="Times New Roman" w:hAnsi="Times New Roman" w:cs="Times New Roman"/>
          <w:spacing w:val="-4"/>
          <w:sz w:val="20"/>
          <w:szCs w:val="20"/>
          <w:lang w:val="nn-NO"/>
        </w:rPr>
        <w:t>[25]</w:t>
      </w:r>
      <w:r w:rsidRPr="006502AF">
        <w:rPr>
          <w:rFonts w:ascii="Times New Roman" w:hAnsi="Times New Roman" w:cs="Times New Roman"/>
          <w:spacing w:val="-4"/>
          <w:sz w:val="20"/>
          <w:szCs w:val="20"/>
          <w:lang w:val="nn-NO"/>
        </w:rPr>
        <w:tab/>
      </w:r>
      <w:r w:rsidRPr="006502AF">
        <w:rPr>
          <w:rFonts w:ascii="Times New Roman" w:hAnsi="Times New Roman" w:cs="Times New Roman"/>
          <w:sz w:val="20"/>
          <w:szCs w:val="20"/>
          <w:lang w:val="nn-NO"/>
        </w:rPr>
        <w:t>Darmawan, A. N. (2018). Analisis pengaruh profitabilitas, likuiditas dan pertumbuhan penjualan perusahaan terhadap harga saham dengan struktur modal</w:t>
      </w:r>
      <w:r w:rsidRPr="006502AF">
        <w:rPr>
          <w:rFonts w:ascii="Times New Roman" w:hAnsi="Times New Roman" w:cs="Times New Roman"/>
          <w:spacing w:val="-7"/>
          <w:sz w:val="20"/>
          <w:szCs w:val="20"/>
          <w:lang w:val="nn-NO"/>
        </w:rPr>
        <w:t xml:space="preserve"> </w:t>
      </w:r>
      <w:r w:rsidRPr="006502AF">
        <w:rPr>
          <w:rFonts w:ascii="Times New Roman" w:hAnsi="Times New Roman" w:cs="Times New Roman"/>
          <w:sz w:val="20"/>
          <w:szCs w:val="20"/>
          <w:lang w:val="nn-NO"/>
        </w:rPr>
        <w:t>sebagai</w:t>
      </w:r>
      <w:r w:rsidRPr="006502AF">
        <w:rPr>
          <w:rFonts w:ascii="Times New Roman" w:hAnsi="Times New Roman" w:cs="Times New Roman"/>
          <w:spacing w:val="-6"/>
          <w:sz w:val="20"/>
          <w:szCs w:val="20"/>
          <w:lang w:val="nn-NO"/>
        </w:rPr>
        <w:t xml:space="preserve"> </w:t>
      </w:r>
      <w:r w:rsidRPr="006502AF">
        <w:rPr>
          <w:rFonts w:ascii="Times New Roman" w:hAnsi="Times New Roman" w:cs="Times New Roman"/>
          <w:sz w:val="20"/>
          <w:szCs w:val="20"/>
          <w:lang w:val="nn-NO"/>
        </w:rPr>
        <w:t>variabel</w:t>
      </w:r>
      <w:r w:rsidRPr="006502AF">
        <w:rPr>
          <w:rFonts w:ascii="Times New Roman" w:hAnsi="Times New Roman" w:cs="Times New Roman"/>
          <w:spacing w:val="-6"/>
          <w:sz w:val="20"/>
          <w:szCs w:val="20"/>
          <w:lang w:val="nn-NO"/>
        </w:rPr>
        <w:t xml:space="preserve"> </w:t>
      </w:r>
      <w:r w:rsidRPr="006502AF">
        <w:rPr>
          <w:rFonts w:ascii="Times New Roman" w:hAnsi="Times New Roman" w:cs="Times New Roman"/>
          <w:sz w:val="20"/>
          <w:szCs w:val="20"/>
          <w:lang w:val="nn-NO"/>
        </w:rPr>
        <w:t>intervening</w:t>
      </w:r>
      <w:r w:rsidRPr="006502AF">
        <w:rPr>
          <w:rFonts w:ascii="Times New Roman" w:hAnsi="Times New Roman" w:cs="Times New Roman"/>
          <w:spacing w:val="-6"/>
          <w:sz w:val="20"/>
          <w:szCs w:val="20"/>
          <w:lang w:val="nn-NO"/>
        </w:rPr>
        <w:t xml:space="preserve"> </w:t>
      </w:r>
      <w:r w:rsidRPr="006502AF">
        <w:rPr>
          <w:rFonts w:ascii="Times New Roman" w:hAnsi="Times New Roman" w:cs="Times New Roman"/>
          <w:sz w:val="20"/>
          <w:szCs w:val="20"/>
          <w:lang w:val="nn-NO"/>
        </w:rPr>
        <w:t>pada</w:t>
      </w:r>
      <w:r w:rsidRPr="006502AF">
        <w:rPr>
          <w:rFonts w:ascii="Times New Roman" w:hAnsi="Times New Roman" w:cs="Times New Roman"/>
          <w:spacing w:val="-8"/>
          <w:sz w:val="20"/>
          <w:szCs w:val="20"/>
          <w:lang w:val="nn-NO"/>
        </w:rPr>
        <w:t xml:space="preserve"> </w:t>
      </w:r>
      <w:r w:rsidRPr="006502AF">
        <w:rPr>
          <w:rFonts w:ascii="Times New Roman" w:hAnsi="Times New Roman" w:cs="Times New Roman"/>
          <w:sz w:val="20"/>
          <w:szCs w:val="20"/>
          <w:lang w:val="nn-NO"/>
        </w:rPr>
        <w:t>perusahaan</w:t>
      </w:r>
      <w:r w:rsidRPr="006502AF">
        <w:rPr>
          <w:rFonts w:ascii="Times New Roman" w:hAnsi="Times New Roman" w:cs="Times New Roman"/>
          <w:spacing w:val="-7"/>
          <w:sz w:val="20"/>
          <w:szCs w:val="20"/>
          <w:lang w:val="nn-NO"/>
        </w:rPr>
        <w:t xml:space="preserve"> </w:t>
      </w:r>
      <w:r w:rsidRPr="006502AF">
        <w:rPr>
          <w:rFonts w:ascii="Times New Roman" w:hAnsi="Times New Roman" w:cs="Times New Roman"/>
          <w:sz w:val="20"/>
          <w:szCs w:val="20"/>
          <w:lang w:val="nn-NO"/>
        </w:rPr>
        <w:t>manufaktur</w:t>
      </w:r>
      <w:r w:rsidRPr="006502AF">
        <w:rPr>
          <w:rFonts w:ascii="Times New Roman" w:hAnsi="Times New Roman" w:cs="Times New Roman"/>
          <w:spacing w:val="-7"/>
          <w:sz w:val="20"/>
          <w:szCs w:val="20"/>
          <w:lang w:val="nn-NO"/>
        </w:rPr>
        <w:t xml:space="preserve"> </w:t>
      </w:r>
      <w:r w:rsidRPr="006502AF">
        <w:rPr>
          <w:rFonts w:ascii="Times New Roman" w:hAnsi="Times New Roman" w:cs="Times New Roman"/>
          <w:sz w:val="20"/>
          <w:szCs w:val="20"/>
          <w:lang w:val="nn-NO"/>
        </w:rPr>
        <w:t>di</w:t>
      </w:r>
      <w:r w:rsidRPr="006502AF">
        <w:rPr>
          <w:rFonts w:ascii="Times New Roman" w:hAnsi="Times New Roman" w:cs="Times New Roman"/>
          <w:spacing w:val="-6"/>
          <w:sz w:val="20"/>
          <w:szCs w:val="20"/>
          <w:lang w:val="nn-NO"/>
        </w:rPr>
        <w:t xml:space="preserve"> </w:t>
      </w:r>
      <w:r w:rsidRPr="006502AF">
        <w:rPr>
          <w:rFonts w:ascii="Times New Roman" w:hAnsi="Times New Roman" w:cs="Times New Roman"/>
          <w:sz w:val="20"/>
          <w:szCs w:val="20"/>
          <w:lang w:val="nn-NO"/>
        </w:rPr>
        <w:t>bursa</w:t>
      </w:r>
      <w:r w:rsidRPr="006502AF">
        <w:rPr>
          <w:rFonts w:ascii="Times New Roman" w:hAnsi="Times New Roman" w:cs="Times New Roman"/>
          <w:spacing w:val="-8"/>
          <w:sz w:val="20"/>
          <w:szCs w:val="20"/>
          <w:lang w:val="nn-NO"/>
        </w:rPr>
        <w:t xml:space="preserve"> </w:t>
      </w:r>
      <w:r w:rsidRPr="006502AF">
        <w:rPr>
          <w:rFonts w:ascii="Times New Roman" w:hAnsi="Times New Roman" w:cs="Times New Roman"/>
          <w:sz w:val="20"/>
          <w:szCs w:val="20"/>
          <w:lang w:val="nn-NO"/>
        </w:rPr>
        <w:t xml:space="preserve">efek indonesia. </w:t>
      </w:r>
      <w:r w:rsidRPr="009809CB">
        <w:rPr>
          <w:rFonts w:ascii="Times New Roman" w:hAnsi="Times New Roman" w:cs="Times New Roman"/>
          <w:i/>
          <w:sz w:val="20"/>
          <w:szCs w:val="20"/>
          <w:lang w:val="nn-NO"/>
        </w:rPr>
        <w:t>Jurnal Ilmu Manajemen</w:t>
      </w:r>
      <w:r w:rsidRPr="009809CB">
        <w:rPr>
          <w:rFonts w:ascii="Times New Roman" w:hAnsi="Times New Roman" w:cs="Times New Roman"/>
          <w:sz w:val="20"/>
          <w:szCs w:val="20"/>
          <w:lang w:val="nn-NO"/>
        </w:rPr>
        <w:t xml:space="preserve">, </w:t>
      </w:r>
      <w:r w:rsidRPr="009809CB">
        <w:rPr>
          <w:rFonts w:ascii="Times New Roman" w:hAnsi="Times New Roman" w:cs="Times New Roman"/>
          <w:i/>
          <w:sz w:val="20"/>
          <w:szCs w:val="20"/>
          <w:lang w:val="nn-NO"/>
        </w:rPr>
        <w:t>4</w:t>
      </w:r>
      <w:r w:rsidRPr="009809CB">
        <w:rPr>
          <w:rFonts w:ascii="Times New Roman" w:hAnsi="Times New Roman" w:cs="Times New Roman"/>
          <w:sz w:val="20"/>
          <w:szCs w:val="20"/>
          <w:lang w:val="nn-NO"/>
        </w:rPr>
        <w:t>(2), 16–29.</w:t>
      </w:r>
    </w:p>
    <w:p w14:paraId="5F8C7D0B" w14:textId="1DF0D965" w:rsidR="006B6920" w:rsidRPr="006502AF" w:rsidRDefault="006B6920" w:rsidP="006502AF">
      <w:pPr>
        <w:spacing w:after="120" w:line="240" w:lineRule="auto"/>
        <w:ind w:left="720" w:hanging="720"/>
        <w:jc w:val="both"/>
        <w:rPr>
          <w:rFonts w:ascii="Times New Roman" w:hAnsi="Times New Roman" w:cs="Times New Roman"/>
          <w:spacing w:val="-2"/>
          <w:sz w:val="20"/>
          <w:szCs w:val="20"/>
          <w:lang w:val="nn-NO"/>
        </w:rPr>
      </w:pPr>
      <w:r w:rsidRPr="009809CB">
        <w:rPr>
          <w:rFonts w:ascii="Times New Roman" w:hAnsi="Times New Roman" w:cs="Times New Roman"/>
          <w:sz w:val="20"/>
          <w:szCs w:val="20"/>
          <w:lang w:val="nn-NO"/>
        </w:rPr>
        <w:t>[26]</w:t>
      </w:r>
      <w:r w:rsidRPr="009809CB">
        <w:rPr>
          <w:rFonts w:ascii="Times New Roman" w:hAnsi="Times New Roman" w:cs="Times New Roman"/>
          <w:sz w:val="20"/>
          <w:szCs w:val="20"/>
          <w:lang w:val="nn-NO"/>
        </w:rPr>
        <w:tab/>
        <w:t>Sriyani,</w:t>
      </w:r>
      <w:r w:rsidRPr="009809CB">
        <w:rPr>
          <w:rFonts w:ascii="Times New Roman" w:hAnsi="Times New Roman" w:cs="Times New Roman"/>
          <w:spacing w:val="-1"/>
          <w:sz w:val="20"/>
          <w:szCs w:val="20"/>
          <w:lang w:val="nn-NO"/>
        </w:rPr>
        <w:t xml:space="preserve"> </w:t>
      </w:r>
      <w:r w:rsidRPr="009809CB">
        <w:rPr>
          <w:rFonts w:ascii="Times New Roman" w:hAnsi="Times New Roman" w:cs="Times New Roman"/>
          <w:sz w:val="20"/>
          <w:szCs w:val="20"/>
          <w:lang w:val="nn-NO"/>
        </w:rPr>
        <w:t>E.</w:t>
      </w:r>
      <w:r w:rsidRPr="009809CB">
        <w:rPr>
          <w:rFonts w:ascii="Times New Roman" w:hAnsi="Times New Roman" w:cs="Times New Roman"/>
          <w:spacing w:val="-2"/>
          <w:sz w:val="20"/>
          <w:szCs w:val="20"/>
          <w:lang w:val="nn-NO"/>
        </w:rPr>
        <w:t xml:space="preserve"> </w:t>
      </w:r>
      <w:r w:rsidRPr="009809CB">
        <w:rPr>
          <w:rFonts w:ascii="Times New Roman" w:hAnsi="Times New Roman" w:cs="Times New Roman"/>
          <w:sz w:val="20"/>
          <w:szCs w:val="20"/>
          <w:lang w:val="nn-NO"/>
        </w:rPr>
        <w:t>D.,</w:t>
      </w:r>
      <w:r w:rsidRPr="009809CB">
        <w:rPr>
          <w:rFonts w:ascii="Times New Roman" w:hAnsi="Times New Roman" w:cs="Times New Roman"/>
          <w:spacing w:val="-2"/>
          <w:sz w:val="20"/>
          <w:szCs w:val="20"/>
          <w:lang w:val="nn-NO"/>
        </w:rPr>
        <w:t xml:space="preserve"> </w:t>
      </w:r>
      <w:r w:rsidRPr="009809CB">
        <w:rPr>
          <w:rFonts w:ascii="Times New Roman" w:hAnsi="Times New Roman" w:cs="Times New Roman"/>
          <w:sz w:val="20"/>
          <w:szCs w:val="20"/>
          <w:lang w:val="nn-NO"/>
        </w:rPr>
        <w:t>&amp;</w:t>
      </w:r>
      <w:r w:rsidRPr="009809CB">
        <w:rPr>
          <w:rFonts w:ascii="Times New Roman" w:hAnsi="Times New Roman" w:cs="Times New Roman"/>
          <w:spacing w:val="-3"/>
          <w:sz w:val="20"/>
          <w:szCs w:val="20"/>
          <w:lang w:val="nn-NO"/>
        </w:rPr>
        <w:t xml:space="preserve"> </w:t>
      </w:r>
      <w:r w:rsidRPr="009809CB">
        <w:rPr>
          <w:rFonts w:ascii="Times New Roman" w:hAnsi="Times New Roman" w:cs="Times New Roman"/>
          <w:sz w:val="20"/>
          <w:szCs w:val="20"/>
          <w:lang w:val="nn-NO"/>
        </w:rPr>
        <w:t>Purwasih,</w:t>
      </w:r>
      <w:r w:rsidRPr="009809CB">
        <w:rPr>
          <w:rFonts w:ascii="Times New Roman" w:hAnsi="Times New Roman" w:cs="Times New Roman"/>
          <w:spacing w:val="-1"/>
          <w:sz w:val="20"/>
          <w:szCs w:val="20"/>
          <w:lang w:val="nn-NO"/>
        </w:rPr>
        <w:t xml:space="preserve"> </w:t>
      </w:r>
      <w:r w:rsidRPr="009809CB">
        <w:rPr>
          <w:rFonts w:ascii="Times New Roman" w:hAnsi="Times New Roman" w:cs="Times New Roman"/>
          <w:sz w:val="20"/>
          <w:szCs w:val="20"/>
          <w:lang w:val="nn-NO"/>
        </w:rPr>
        <w:t>D.</w:t>
      </w:r>
      <w:r w:rsidRPr="009809CB">
        <w:rPr>
          <w:rFonts w:ascii="Times New Roman" w:hAnsi="Times New Roman" w:cs="Times New Roman"/>
          <w:spacing w:val="-2"/>
          <w:sz w:val="20"/>
          <w:szCs w:val="20"/>
          <w:lang w:val="nn-NO"/>
        </w:rPr>
        <w:t xml:space="preserve"> </w:t>
      </w:r>
      <w:r w:rsidRPr="009809CB">
        <w:rPr>
          <w:rFonts w:ascii="Times New Roman" w:hAnsi="Times New Roman" w:cs="Times New Roman"/>
          <w:sz w:val="20"/>
          <w:szCs w:val="20"/>
          <w:lang w:val="nn-NO"/>
        </w:rPr>
        <w:t>(2022).</w:t>
      </w:r>
      <w:r w:rsidRPr="009809CB">
        <w:rPr>
          <w:rFonts w:ascii="Times New Roman" w:hAnsi="Times New Roman" w:cs="Times New Roman"/>
          <w:spacing w:val="-2"/>
          <w:sz w:val="20"/>
          <w:szCs w:val="20"/>
          <w:lang w:val="nn-NO"/>
        </w:rPr>
        <w:t xml:space="preserve"> </w:t>
      </w:r>
      <w:r w:rsidRPr="006502AF">
        <w:rPr>
          <w:rFonts w:ascii="Times New Roman" w:hAnsi="Times New Roman" w:cs="Times New Roman"/>
          <w:sz w:val="20"/>
          <w:szCs w:val="20"/>
          <w:lang w:val="nn-NO"/>
        </w:rPr>
        <w:t>Pengaruh</w:t>
      </w:r>
      <w:r w:rsidRPr="006502AF">
        <w:rPr>
          <w:rFonts w:ascii="Times New Roman" w:hAnsi="Times New Roman" w:cs="Times New Roman"/>
          <w:spacing w:val="-2"/>
          <w:sz w:val="20"/>
          <w:szCs w:val="20"/>
          <w:lang w:val="nn-NO"/>
        </w:rPr>
        <w:t xml:space="preserve"> </w:t>
      </w:r>
      <w:r w:rsidRPr="006502AF">
        <w:rPr>
          <w:rFonts w:ascii="Times New Roman" w:hAnsi="Times New Roman" w:cs="Times New Roman"/>
          <w:sz w:val="20"/>
          <w:szCs w:val="20"/>
          <w:lang w:val="nn-NO"/>
        </w:rPr>
        <w:t>Kinerja</w:t>
      </w:r>
      <w:r w:rsidRPr="006502AF">
        <w:rPr>
          <w:rFonts w:ascii="Times New Roman" w:hAnsi="Times New Roman" w:cs="Times New Roman"/>
          <w:spacing w:val="-2"/>
          <w:sz w:val="20"/>
          <w:szCs w:val="20"/>
          <w:lang w:val="nn-NO"/>
        </w:rPr>
        <w:t xml:space="preserve"> </w:t>
      </w:r>
      <w:r w:rsidRPr="006502AF">
        <w:rPr>
          <w:rFonts w:ascii="Times New Roman" w:hAnsi="Times New Roman" w:cs="Times New Roman"/>
          <w:sz w:val="20"/>
          <w:szCs w:val="20"/>
          <w:lang w:val="nn-NO"/>
        </w:rPr>
        <w:t>Keuangan</w:t>
      </w:r>
      <w:r w:rsidRPr="006502AF">
        <w:rPr>
          <w:rFonts w:ascii="Times New Roman" w:hAnsi="Times New Roman" w:cs="Times New Roman"/>
          <w:spacing w:val="-1"/>
          <w:sz w:val="20"/>
          <w:szCs w:val="20"/>
          <w:lang w:val="nn-NO"/>
        </w:rPr>
        <w:t xml:space="preserve"> </w:t>
      </w:r>
      <w:r w:rsidRPr="006502AF">
        <w:rPr>
          <w:rFonts w:ascii="Times New Roman" w:hAnsi="Times New Roman" w:cs="Times New Roman"/>
          <w:sz w:val="20"/>
          <w:szCs w:val="20"/>
          <w:lang w:val="nn-NO"/>
        </w:rPr>
        <w:t>dan</w:t>
      </w:r>
      <w:r w:rsidRPr="006502AF">
        <w:rPr>
          <w:rFonts w:ascii="Times New Roman" w:hAnsi="Times New Roman" w:cs="Times New Roman"/>
          <w:spacing w:val="-1"/>
          <w:sz w:val="20"/>
          <w:szCs w:val="20"/>
          <w:lang w:val="nn-NO"/>
        </w:rPr>
        <w:t xml:space="preserve"> </w:t>
      </w:r>
      <w:r w:rsidRPr="006502AF">
        <w:rPr>
          <w:rFonts w:ascii="Times New Roman" w:hAnsi="Times New Roman" w:cs="Times New Roman"/>
          <w:sz w:val="20"/>
          <w:szCs w:val="20"/>
          <w:lang w:val="nn-NO"/>
        </w:rPr>
        <w:t>Kebijakan Dividen Terhadap</w:t>
      </w:r>
      <w:r w:rsidRPr="006502AF">
        <w:rPr>
          <w:rFonts w:ascii="Times New Roman" w:hAnsi="Times New Roman" w:cs="Times New Roman"/>
          <w:spacing w:val="2"/>
          <w:sz w:val="20"/>
          <w:szCs w:val="20"/>
          <w:lang w:val="nn-NO"/>
        </w:rPr>
        <w:t xml:space="preserve"> </w:t>
      </w:r>
      <w:r w:rsidRPr="006502AF">
        <w:rPr>
          <w:rFonts w:ascii="Times New Roman" w:hAnsi="Times New Roman" w:cs="Times New Roman"/>
          <w:sz w:val="20"/>
          <w:szCs w:val="20"/>
          <w:lang w:val="nn-NO"/>
        </w:rPr>
        <w:t>Nilai</w:t>
      </w:r>
      <w:r w:rsidRPr="006502AF">
        <w:rPr>
          <w:rFonts w:ascii="Times New Roman" w:hAnsi="Times New Roman" w:cs="Times New Roman"/>
          <w:spacing w:val="5"/>
          <w:sz w:val="20"/>
          <w:szCs w:val="20"/>
          <w:lang w:val="nn-NO"/>
        </w:rPr>
        <w:t xml:space="preserve"> </w:t>
      </w:r>
      <w:r w:rsidRPr="006502AF">
        <w:rPr>
          <w:rFonts w:ascii="Times New Roman" w:hAnsi="Times New Roman" w:cs="Times New Roman"/>
          <w:sz w:val="20"/>
          <w:szCs w:val="20"/>
          <w:lang w:val="nn-NO"/>
        </w:rPr>
        <w:t>Perusahaan</w:t>
      </w:r>
      <w:r w:rsidRPr="006502AF">
        <w:rPr>
          <w:rFonts w:ascii="Times New Roman" w:hAnsi="Times New Roman" w:cs="Times New Roman"/>
          <w:spacing w:val="2"/>
          <w:sz w:val="20"/>
          <w:szCs w:val="20"/>
          <w:lang w:val="nn-NO"/>
        </w:rPr>
        <w:t xml:space="preserve"> </w:t>
      </w:r>
      <w:r w:rsidRPr="006502AF">
        <w:rPr>
          <w:rFonts w:ascii="Times New Roman" w:hAnsi="Times New Roman" w:cs="Times New Roman"/>
          <w:sz w:val="20"/>
          <w:szCs w:val="20"/>
          <w:lang w:val="nn-NO"/>
        </w:rPr>
        <w:t>dengan</w:t>
      </w:r>
      <w:r w:rsidRPr="006502AF">
        <w:rPr>
          <w:rFonts w:ascii="Times New Roman" w:hAnsi="Times New Roman" w:cs="Times New Roman"/>
          <w:spacing w:val="3"/>
          <w:sz w:val="20"/>
          <w:szCs w:val="20"/>
          <w:lang w:val="nn-NO"/>
        </w:rPr>
        <w:t xml:space="preserve"> </w:t>
      </w:r>
      <w:r w:rsidRPr="006502AF">
        <w:rPr>
          <w:rFonts w:ascii="Times New Roman" w:hAnsi="Times New Roman" w:cs="Times New Roman"/>
          <w:sz w:val="20"/>
          <w:szCs w:val="20"/>
          <w:lang w:val="nn-NO"/>
        </w:rPr>
        <w:t>Struktur</w:t>
      </w:r>
      <w:r w:rsidRPr="006502AF">
        <w:rPr>
          <w:rFonts w:ascii="Times New Roman" w:hAnsi="Times New Roman" w:cs="Times New Roman"/>
          <w:spacing w:val="2"/>
          <w:sz w:val="20"/>
          <w:szCs w:val="20"/>
          <w:lang w:val="nn-NO"/>
        </w:rPr>
        <w:t xml:space="preserve"> </w:t>
      </w:r>
      <w:r w:rsidRPr="006502AF">
        <w:rPr>
          <w:rFonts w:ascii="Times New Roman" w:hAnsi="Times New Roman" w:cs="Times New Roman"/>
          <w:sz w:val="20"/>
          <w:szCs w:val="20"/>
          <w:lang w:val="nn-NO"/>
        </w:rPr>
        <w:t>Modal</w:t>
      </w:r>
      <w:r w:rsidRPr="006502AF">
        <w:rPr>
          <w:rFonts w:ascii="Times New Roman" w:hAnsi="Times New Roman" w:cs="Times New Roman"/>
          <w:spacing w:val="3"/>
          <w:sz w:val="20"/>
          <w:szCs w:val="20"/>
          <w:lang w:val="nn-NO"/>
        </w:rPr>
        <w:t xml:space="preserve"> </w:t>
      </w:r>
      <w:r w:rsidRPr="006502AF">
        <w:rPr>
          <w:rFonts w:ascii="Times New Roman" w:hAnsi="Times New Roman" w:cs="Times New Roman"/>
          <w:sz w:val="20"/>
          <w:szCs w:val="20"/>
          <w:lang w:val="nn-NO"/>
        </w:rPr>
        <w:t>Sebagai</w:t>
      </w:r>
      <w:r w:rsidRPr="006502AF">
        <w:rPr>
          <w:rFonts w:ascii="Times New Roman" w:hAnsi="Times New Roman" w:cs="Times New Roman"/>
          <w:spacing w:val="4"/>
          <w:sz w:val="20"/>
          <w:szCs w:val="20"/>
          <w:lang w:val="nn-NO"/>
        </w:rPr>
        <w:t xml:space="preserve"> </w:t>
      </w:r>
      <w:r w:rsidRPr="006502AF">
        <w:rPr>
          <w:rFonts w:ascii="Times New Roman" w:hAnsi="Times New Roman" w:cs="Times New Roman"/>
          <w:spacing w:val="-2"/>
          <w:sz w:val="20"/>
          <w:szCs w:val="20"/>
          <w:lang w:val="nn-NO"/>
        </w:rPr>
        <w:t>Variabel</w:t>
      </w:r>
    </w:p>
    <w:p w14:paraId="390AA9D1" w14:textId="697E73D1" w:rsidR="006502AF" w:rsidRPr="006502AF" w:rsidRDefault="006502AF" w:rsidP="006502AF">
      <w:pPr>
        <w:spacing w:after="120" w:line="240" w:lineRule="auto"/>
        <w:ind w:left="720" w:hanging="720"/>
        <w:jc w:val="both"/>
        <w:rPr>
          <w:rFonts w:ascii="Times New Roman" w:hAnsi="Times New Roman" w:cs="Times New Roman"/>
          <w:iCs/>
          <w:sz w:val="20"/>
          <w:szCs w:val="20"/>
          <w:lang w:val="nn-NO"/>
        </w:rPr>
      </w:pPr>
      <w:r w:rsidRPr="006502AF">
        <w:rPr>
          <w:rFonts w:ascii="Times New Roman" w:hAnsi="Times New Roman" w:cs="Times New Roman"/>
          <w:spacing w:val="-2"/>
          <w:sz w:val="20"/>
          <w:szCs w:val="20"/>
          <w:lang w:val="nn-NO"/>
        </w:rPr>
        <w:t>[27]</w:t>
      </w:r>
      <w:r w:rsidRPr="006502AF">
        <w:rPr>
          <w:rFonts w:ascii="Times New Roman" w:hAnsi="Times New Roman" w:cs="Times New Roman"/>
          <w:spacing w:val="-2"/>
          <w:sz w:val="20"/>
          <w:szCs w:val="20"/>
          <w:lang w:val="nn-NO"/>
        </w:rPr>
        <w:tab/>
      </w:r>
      <w:r w:rsidRPr="006502AF">
        <w:rPr>
          <w:rFonts w:ascii="Times New Roman" w:hAnsi="Times New Roman" w:cs="Times New Roman"/>
          <w:sz w:val="20"/>
          <w:szCs w:val="20"/>
          <w:lang w:val="nn-NO"/>
        </w:rPr>
        <w:t>Ramaiyanti, S., Nur, E., Yesi, D., &amp; Basri, M. (2018). Pengaruh Risiko Bisnis,Kebijakan Dividen Dan Ukuran Perusahaan Terhadap Kinerja Keuangan</w:t>
      </w:r>
      <w:r w:rsidRPr="006502AF">
        <w:rPr>
          <w:rFonts w:ascii="Times New Roman" w:hAnsi="Times New Roman" w:cs="Times New Roman"/>
          <w:spacing w:val="-5"/>
          <w:sz w:val="20"/>
          <w:szCs w:val="20"/>
          <w:lang w:val="nn-NO"/>
        </w:rPr>
        <w:t xml:space="preserve"> </w:t>
      </w:r>
      <w:r w:rsidRPr="006502AF">
        <w:rPr>
          <w:rFonts w:ascii="Times New Roman" w:hAnsi="Times New Roman" w:cs="Times New Roman"/>
          <w:sz w:val="20"/>
          <w:szCs w:val="20"/>
          <w:lang w:val="nn-NO"/>
        </w:rPr>
        <w:t>Dengan</w:t>
      </w:r>
      <w:r w:rsidRPr="006502AF">
        <w:rPr>
          <w:rFonts w:ascii="Times New Roman" w:hAnsi="Times New Roman" w:cs="Times New Roman"/>
          <w:spacing w:val="-8"/>
          <w:sz w:val="20"/>
          <w:szCs w:val="20"/>
          <w:lang w:val="nn-NO"/>
        </w:rPr>
        <w:t xml:space="preserve"> </w:t>
      </w:r>
      <w:r w:rsidRPr="006502AF">
        <w:rPr>
          <w:rFonts w:ascii="Times New Roman" w:hAnsi="Times New Roman" w:cs="Times New Roman"/>
          <w:sz w:val="20"/>
          <w:szCs w:val="20"/>
          <w:lang w:val="nn-NO"/>
        </w:rPr>
        <w:t>Struktur</w:t>
      </w:r>
      <w:r w:rsidRPr="006502AF">
        <w:rPr>
          <w:rFonts w:ascii="Times New Roman" w:hAnsi="Times New Roman" w:cs="Times New Roman"/>
          <w:spacing w:val="-9"/>
          <w:sz w:val="20"/>
          <w:szCs w:val="20"/>
          <w:lang w:val="nn-NO"/>
        </w:rPr>
        <w:t xml:space="preserve"> </w:t>
      </w:r>
      <w:r w:rsidRPr="006502AF">
        <w:rPr>
          <w:rFonts w:ascii="Times New Roman" w:hAnsi="Times New Roman" w:cs="Times New Roman"/>
          <w:sz w:val="20"/>
          <w:szCs w:val="20"/>
          <w:lang w:val="nn-NO"/>
        </w:rPr>
        <w:t>Modal</w:t>
      </w:r>
      <w:r w:rsidRPr="006502AF">
        <w:rPr>
          <w:rFonts w:ascii="Times New Roman" w:hAnsi="Times New Roman" w:cs="Times New Roman"/>
          <w:spacing w:val="-7"/>
          <w:sz w:val="20"/>
          <w:szCs w:val="20"/>
          <w:lang w:val="nn-NO"/>
        </w:rPr>
        <w:t xml:space="preserve"> </w:t>
      </w:r>
      <w:r w:rsidRPr="006502AF">
        <w:rPr>
          <w:rFonts w:ascii="Times New Roman" w:hAnsi="Times New Roman" w:cs="Times New Roman"/>
          <w:sz w:val="20"/>
          <w:szCs w:val="20"/>
          <w:lang w:val="nn-NO"/>
        </w:rPr>
        <w:t>Sebagai</w:t>
      </w:r>
      <w:r w:rsidRPr="006502AF">
        <w:rPr>
          <w:rFonts w:ascii="Times New Roman" w:hAnsi="Times New Roman" w:cs="Times New Roman"/>
          <w:spacing w:val="-7"/>
          <w:sz w:val="20"/>
          <w:szCs w:val="20"/>
          <w:lang w:val="nn-NO"/>
        </w:rPr>
        <w:t xml:space="preserve"> </w:t>
      </w:r>
      <w:r w:rsidRPr="006502AF">
        <w:rPr>
          <w:rFonts w:ascii="Times New Roman" w:hAnsi="Times New Roman" w:cs="Times New Roman"/>
          <w:sz w:val="20"/>
          <w:szCs w:val="20"/>
          <w:lang w:val="nn-NO"/>
        </w:rPr>
        <w:t>Variabel</w:t>
      </w:r>
      <w:r w:rsidRPr="006502AF">
        <w:rPr>
          <w:rFonts w:ascii="Times New Roman" w:hAnsi="Times New Roman" w:cs="Times New Roman"/>
          <w:spacing w:val="-7"/>
          <w:sz w:val="20"/>
          <w:szCs w:val="20"/>
          <w:lang w:val="nn-NO"/>
        </w:rPr>
        <w:t xml:space="preserve"> </w:t>
      </w:r>
      <w:r w:rsidRPr="006502AF">
        <w:rPr>
          <w:rFonts w:ascii="Times New Roman" w:hAnsi="Times New Roman" w:cs="Times New Roman"/>
          <w:sz w:val="20"/>
          <w:szCs w:val="20"/>
          <w:lang w:val="nn-NO"/>
        </w:rPr>
        <w:t>Intervening</w:t>
      </w:r>
      <w:r w:rsidRPr="006502AF">
        <w:rPr>
          <w:rFonts w:ascii="Times New Roman" w:hAnsi="Times New Roman" w:cs="Times New Roman"/>
          <w:spacing w:val="-7"/>
          <w:sz w:val="20"/>
          <w:szCs w:val="20"/>
          <w:lang w:val="nn-NO"/>
        </w:rPr>
        <w:t xml:space="preserve"> </w:t>
      </w:r>
      <w:r w:rsidRPr="006502AF">
        <w:rPr>
          <w:rFonts w:ascii="Times New Roman" w:hAnsi="Times New Roman" w:cs="Times New Roman"/>
          <w:sz w:val="20"/>
          <w:szCs w:val="20"/>
          <w:lang w:val="nn-NO"/>
        </w:rPr>
        <w:t>(Studi</w:t>
      </w:r>
      <w:r w:rsidRPr="006502AF">
        <w:rPr>
          <w:rFonts w:ascii="Times New Roman" w:hAnsi="Times New Roman" w:cs="Times New Roman"/>
          <w:spacing w:val="-7"/>
          <w:sz w:val="20"/>
          <w:szCs w:val="20"/>
          <w:lang w:val="nn-NO"/>
        </w:rPr>
        <w:t xml:space="preserve"> </w:t>
      </w:r>
      <w:r w:rsidRPr="006502AF">
        <w:rPr>
          <w:rFonts w:ascii="Times New Roman" w:hAnsi="Times New Roman" w:cs="Times New Roman"/>
          <w:sz w:val="20"/>
          <w:szCs w:val="20"/>
          <w:lang w:val="nn-NO"/>
        </w:rPr>
        <w:t xml:space="preserve">Kasus Pada Perusahaan Manufaktur Yang Terdaftar Pada Bursa Efek Indonesia Tahun 2013-2015). </w:t>
      </w:r>
      <w:proofErr w:type="spellStart"/>
      <w:r w:rsidRPr="006502AF">
        <w:rPr>
          <w:rFonts w:ascii="Times New Roman" w:hAnsi="Times New Roman" w:cs="Times New Roman"/>
          <w:i/>
          <w:sz w:val="20"/>
          <w:szCs w:val="20"/>
        </w:rPr>
        <w:t>Jurnal</w:t>
      </w:r>
      <w:proofErr w:type="spellEnd"/>
      <w:r w:rsidRPr="006502AF">
        <w:rPr>
          <w:rFonts w:ascii="Times New Roman" w:hAnsi="Times New Roman" w:cs="Times New Roman"/>
          <w:i/>
          <w:sz w:val="20"/>
          <w:szCs w:val="20"/>
        </w:rPr>
        <w:t xml:space="preserve"> Ekonomi</w:t>
      </w:r>
      <w:r w:rsidRPr="006502AF">
        <w:rPr>
          <w:rFonts w:ascii="Times New Roman" w:hAnsi="Times New Roman" w:cs="Times New Roman"/>
          <w:sz w:val="20"/>
          <w:szCs w:val="20"/>
        </w:rPr>
        <w:t xml:space="preserve">, </w:t>
      </w:r>
      <w:r w:rsidRPr="006502AF">
        <w:rPr>
          <w:rFonts w:ascii="Times New Roman" w:hAnsi="Times New Roman" w:cs="Times New Roman"/>
          <w:i/>
          <w:sz w:val="20"/>
          <w:szCs w:val="20"/>
        </w:rPr>
        <w:t>26</w:t>
      </w:r>
      <w:r w:rsidRPr="006502AF">
        <w:rPr>
          <w:rFonts w:ascii="Times New Roman" w:hAnsi="Times New Roman" w:cs="Times New Roman"/>
          <w:sz w:val="20"/>
          <w:szCs w:val="20"/>
        </w:rPr>
        <w:t>(2), 65–81</w:t>
      </w:r>
    </w:p>
    <w:sectPr w:rsidR="006502AF" w:rsidRPr="006502AF" w:rsidSect="006A221E">
      <w:headerReference w:type="default" r:id="rId14"/>
      <w:footerReference w:type="default" r:id="rId15"/>
      <w:pgSz w:w="11906" w:h="16838"/>
      <w:pgMar w:top="1440" w:right="1440" w:bottom="1440" w:left="1440" w:header="708" w:footer="708"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AA0F" w14:textId="77777777" w:rsidR="00032CC0" w:rsidRDefault="00032CC0" w:rsidP="006502AF">
      <w:pPr>
        <w:spacing w:after="0" w:line="240" w:lineRule="auto"/>
      </w:pPr>
      <w:r>
        <w:separator/>
      </w:r>
    </w:p>
  </w:endnote>
  <w:endnote w:type="continuationSeparator" w:id="0">
    <w:p w14:paraId="6EA3025C" w14:textId="77777777" w:rsidR="00032CC0" w:rsidRDefault="00032CC0" w:rsidP="0065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cademy Engraved LET">
    <w:altName w:val="Colonna MT"/>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0F32" w14:textId="76DC1317" w:rsidR="004E64D0" w:rsidRDefault="004E64D0">
    <w:pPr>
      <w:pStyle w:val="Footer"/>
      <w:jc w:val="right"/>
    </w:pPr>
    <w:r w:rsidRPr="0099525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3D546BF" wp14:editId="57953E48">
              <wp:simplePos x="0" y="0"/>
              <wp:positionH relativeFrom="margin">
                <wp:posOffset>-118533</wp:posOffset>
              </wp:positionH>
              <wp:positionV relativeFrom="paragraph">
                <wp:posOffset>-59902</wp:posOffset>
              </wp:positionV>
              <wp:extent cx="3299460" cy="388620"/>
              <wp:effectExtent l="0" t="0" r="0" b="0"/>
              <wp:wrapNone/>
              <wp:docPr id="464213096" name="Text Box 1"/>
              <wp:cNvGraphicFramePr/>
              <a:graphic xmlns:a="http://schemas.openxmlformats.org/drawingml/2006/main">
                <a:graphicData uri="http://schemas.microsoft.com/office/word/2010/wordprocessingShape">
                  <wps:wsp>
                    <wps:cNvSpPr txBox="1"/>
                    <wps:spPr>
                      <a:xfrm>
                        <a:off x="0" y="0"/>
                        <a:ext cx="3299460" cy="388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59C43A7" w14:textId="77777777" w:rsidR="004E64D0" w:rsidRPr="006502AF" w:rsidRDefault="004E64D0" w:rsidP="004E64D0">
                          <w:pPr>
                            <w:rPr>
                              <w:rFonts w:ascii="Monotype Corsiva" w:hAnsi="Monotype Corsiva"/>
                              <w:i/>
                              <w:iCs/>
                              <w:lang w:val="nn-NO"/>
                            </w:rPr>
                          </w:pPr>
                          <w:r w:rsidRPr="006502AF">
                            <w:rPr>
                              <w:rFonts w:ascii="Monotype Corsiva" w:hAnsi="Monotype Corsiva" w:cs="Times New Roman"/>
                              <w:lang w:val="nn-NO"/>
                            </w:rPr>
                            <w:t>Dinar Fitri Ika Putrirahayu</w:t>
                          </w:r>
                          <w:r w:rsidRPr="006502AF">
                            <w:rPr>
                              <w:rFonts w:ascii="Monotype Corsiva" w:hAnsi="Monotype Corsiva" w:cs="Times New Roman"/>
                              <w:vertAlign w:val="superscript"/>
                              <w:lang w:val="nn-N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546BF" id="_x0000_t202" coordsize="21600,21600" o:spt="202" path="m,l,21600r21600,l21600,xe">
              <v:stroke joinstyle="miter"/>
              <v:path gradientshapeok="t" o:connecttype="rect"/>
            </v:shapetype>
            <v:shape id="Text Box 1" o:spid="_x0000_s1029" type="#_x0000_t202" style="position:absolute;left:0;text-align:left;margin-left:-9.35pt;margin-top:-4.7pt;width:259.8pt;height:3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" filled="f" stroked="f">
              <v:textbox>
                <w:txbxContent>
                  <w:p w14:paraId="259C43A7" w14:textId="77777777" w:rsidR="004E64D0" w:rsidRPr="006502AF" w:rsidRDefault="004E64D0" w:rsidP="004E64D0">
                    <w:pPr>
                      <w:rPr>
                        <w:rFonts w:ascii="Monotype Corsiva" w:hAnsi="Monotype Corsiva"/>
                        <w:i/>
                        <w:iCs/>
                        <w:lang w:val="nn-NO"/>
                      </w:rPr>
                    </w:pPr>
                    <w:r w:rsidRPr="006502AF">
                      <w:rPr>
                        <w:rFonts w:ascii="Monotype Corsiva" w:hAnsi="Monotype Corsiva" w:cs="Times New Roman"/>
                        <w:lang w:val="nn-NO"/>
                      </w:rPr>
                      <w:t>Dinar Fitri Ika Putrirahayu</w:t>
                    </w:r>
                    <w:r w:rsidRPr="006502AF">
                      <w:rPr>
                        <w:rFonts w:ascii="Monotype Corsiva" w:hAnsi="Monotype Corsiva" w:cs="Times New Roman"/>
                        <w:vertAlign w:val="superscript"/>
                        <w:lang w:val="nn-NO"/>
                      </w:rPr>
                      <w:t xml:space="preserve"> </w:t>
                    </w:r>
                  </w:p>
                </w:txbxContent>
              </v:textbox>
              <w10:wrap anchorx="margin"/>
            </v:shape>
          </w:pict>
        </mc:Fallback>
      </mc:AlternateContent>
    </w:r>
    <w:sdt>
      <w:sdtPr>
        <w:id w:val="-19837562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A007953" w14:textId="5EDCCA98" w:rsidR="006502AF" w:rsidRDefault="00650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A674" w14:textId="77777777" w:rsidR="00032CC0" w:rsidRDefault="00032CC0" w:rsidP="006502AF">
      <w:pPr>
        <w:spacing w:after="0" w:line="240" w:lineRule="auto"/>
      </w:pPr>
      <w:r>
        <w:separator/>
      </w:r>
    </w:p>
  </w:footnote>
  <w:footnote w:type="continuationSeparator" w:id="0">
    <w:p w14:paraId="50CEDDED" w14:textId="77777777" w:rsidR="00032CC0" w:rsidRDefault="00032CC0" w:rsidP="00650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509E" w14:textId="62C3CA45" w:rsidR="006502AF" w:rsidRDefault="006502AF" w:rsidP="006502AF">
    <w:pPr>
      <w:pStyle w:val="Header"/>
      <w:jc w:val="center"/>
    </w:pPr>
    <w:r>
      <w:rPr>
        <w:noProof/>
      </w:rPr>
      <mc:AlternateContent>
        <mc:Choice Requires="wps">
          <w:drawing>
            <wp:anchor distT="0" distB="0" distL="0" distR="0" simplePos="0" relativeHeight="251659264" behindDoc="1" locked="0" layoutInCell="1" allowOverlap="1" wp14:anchorId="0C33A544" wp14:editId="23EB9B48">
              <wp:simplePos x="0" y="0"/>
              <wp:positionH relativeFrom="margin">
                <wp:align>center</wp:align>
              </wp:positionH>
              <wp:positionV relativeFrom="page">
                <wp:posOffset>439420</wp:posOffset>
              </wp:positionV>
              <wp:extent cx="6129866" cy="2495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9866" cy="249555"/>
                      </a:xfrm>
                      <a:prstGeom prst="rect">
                        <a:avLst/>
                      </a:prstGeom>
                    </wps:spPr>
                    <wps:txbx>
                      <w:txbxContent>
                        <w:p w14:paraId="06FBC9DF" w14:textId="7445669C" w:rsidR="006502AF" w:rsidRPr="00E36096" w:rsidRDefault="006502AF" w:rsidP="00035352">
                          <w:pPr>
                            <w:pStyle w:val="NoSpacing"/>
                            <w:jc w:val="center"/>
                            <w:rPr>
                              <w:rFonts w:ascii="Academy Engraved LET" w:hAnsi="Academy Engraved LET"/>
                              <w:color w:val="538135" w:themeColor="accent6" w:themeShade="BF"/>
                              <w:sz w:val="24"/>
                              <w:szCs w:val="24"/>
                              <w:vertAlign w:val="superscript"/>
                            </w:rPr>
                          </w:pPr>
                          <w:r w:rsidRPr="00E36096">
                            <w:rPr>
                              <w:rFonts w:ascii="Academy Engraved LET" w:hAnsi="Academy Engraved LET"/>
                              <w:color w:val="538135" w:themeColor="accent6" w:themeShade="BF"/>
                              <w:sz w:val="24"/>
                              <w:szCs w:val="24"/>
                            </w:rPr>
                            <w:t>Indonesian</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Journal</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of</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Economic</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and</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Management</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(IJEM)</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Vol.</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1.</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No.</w:t>
                          </w:r>
                          <w:r w:rsidRPr="00E36096">
                            <w:rPr>
                              <w:rFonts w:ascii="Academy Engraved LET" w:hAnsi="Academy Engraved LET"/>
                              <w:color w:val="538135" w:themeColor="accent6" w:themeShade="BF"/>
                              <w:spacing w:val="29"/>
                              <w:sz w:val="24"/>
                              <w:szCs w:val="24"/>
                            </w:rPr>
                            <w:t xml:space="preserve"> </w:t>
                          </w:r>
                          <w:r>
                            <w:rPr>
                              <w:rFonts w:ascii="Academy Engraved LET" w:hAnsi="Academy Engraved LET"/>
                              <w:color w:val="538135" w:themeColor="accent6" w:themeShade="BF"/>
                              <w:spacing w:val="29"/>
                              <w:sz w:val="24"/>
                              <w:szCs w:val="24"/>
                            </w:rPr>
                            <w:t>3</w:t>
                          </w:r>
                          <w:r w:rsidRPr="00E36096">
                            <w:rPr>
                              <w:rFonts w:ascii="Academy Engraved LET" w:hAnsi="Academy Engraved LET"/>
                              <w:color w:val="538135" w:themeColor="accent6" w:themeShade="BF"/>
                              <w:sz w:val="24"/>
                              <w:szCs w:val="24"/>
                            </w:rPr>
                            <w:t>.</w:t>
                          </w:r>
                          <w:r w:rsidR="00035352">
                            <w:rPr>
                              <w:rFonts w:ascii="Academy Engraved LET" w:hAnsi="Academy Engraved LET"/>
                              <w:color w:val="538135" w:themeColor="accent6" w:themeShade="BF"/>
                              <w:spacing w:val="28"/>
                              <w:sz w:val="24"/>
                              <w:szCs w:val="24"/>
                            </w:rPr>
                            <w:t xml:space="preserve"> December</w:t>
                          </w:r>
                          <w:r w:rsidRPr="00E36096">
                            <w:rPr>
                              <w:rFonts w:ascii="Academy Engraved LET" w:hAnsi="Academy Engraved LET"/>
                              <w:color w:val="538135" w:themeColor="accent6" w:themeShade="BF"/>
                              <w:sz w:val="24"/>
                              <w:szCs w:val="24"/>
                            </w:rPr>
                            <w:t xml:space="preserve"> 30,</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pacing w:val="-4"/>
                              <w:sz w:val="24"/>
                              <w:szCs w:val="24"/>
                            </w:rPr>
                            <w:t>202</w:t>
                          </w:r>
                          <w:r w:rsidR="00035352">
                            <w:rPr>
                              <w:rFonts w:ascii="Academy Engraved LET" w:hAnsi="Academy Engraved LET"/>
                              <w:color w:val="538135" w:themeColor="accent6" w:themeShade="BF"/>
                              <w:spacing w:val="-4"/>
                              <w:sz w:val="24"/>
                              <w:szCs w:val="24"/>
                            </w:rPr>
                            <w:t>5</w:t>
                          </w:r>
                        </w:p>
                        <w:p w14:paraId="047C297C" w14:textId="77777777" w:rsidR="006502AF" w:rsidRPr="0029602D" w:rsidRDefault="006502AF" w:rsidP="00035352">
                          <w:pPr>
                            <w:spacing w:line="233" w:lineRule="exact"/>
                            <w:ind w:left="20"/>
                            <w:jc w:val="center"/>
                            <w:rPr>
                              <w:rFonts w:ascii="Garamond" w:hAnsi="Garamond"/>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C33A544" id="_x0000_t202" coordsize="21600,21600" o:spt="202" path="m,l,21600r21600,l21600,xe">
              <v:stroke joinstyle="miter"/>
              <v:path gradientshapeok="t" o:connecttype="rect"/>
            </v:shapetype>
            <v:shape id="Textbox 1" o:spid="_x0000_s1028" type="#_x0000_t202" style="position:absolute;left:0;text-align:left;margin-left:0;margin-top:34.6pt;width:482.65pt;height:19.6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" filled="f" stroked="f">
              <v:textbox inset="0,0,0,0">
                <w:txbxContent>
                  <w:p w14:paraId="06FBC9DF" w14:textId="7445669C" w:rsidR="006502AF" w:rsidRPr="00E36096" w:rsidRDefault="006502AF" w:rsidP="00035352">
                    <w:pPr>
                      <w:pStyle w:val="NoSpacing"/>
                      <w:jc w:val="center"/>
                      <w:rPr>
                        <w:rFonts w:ascii="Academy Engraved LET" w:hAnsi="Academy Engraved LET"/>
                        <w:color w:val="538135" w:themeColor="accent6" w:themeShade="BF"/>
                        <w:sz w:val="24"/>
                        <w:szCs w:val="24"/>
                        <w:vertAlign w:val="superscript"/>
                      </w:rPr>
                    </w:pPr>
                    <w:r w:rsidRPr="00E36096">
                      <w:rPr>
                        <w:rFonts w:ascii="Academy Engraved LET" w:hAnsi="Academy Engraved LET"/>
                        <w:color w:val="538135" w:themeColor="accent6" w:themeShade="BF"/>
                        <w:sz w:val="24"/>
                        <w:szCs w:val="24"/>
                      </w:rPr>
                      <w:t>Indonesian</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Journal</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of</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Economic</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and</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Management</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(IJEM)</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Vol.</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1.</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No.</w:t>
                    </w:r>
                    <w:r w:rsidRPr="00E36096">
                      <w:rPr>
                        <w:rFonts w:ascii="Academy Engraved LET" w:hAnsi="Academy Engraved LET"/>
                        <w:color w:val="538135" w:themeColor="accent6" w:themeShade="BF"/>
                        <w:spacing w:val="29"/>
                        <w:sz w:val="24"/>
                        <w:szCs w:val="24"/>
                      </w:rPr>
                      <w:t xml:space="preserve"> </w:t>
                    </w:r>
                    <w:r>
                      <w:rPr>
                        <w:rFonts w:ascii="Academy Engraved LET" w:hAnsi="Academy Engraved LET"/>
                        <w:color w:val="538135" w:themeColor="accent6" w:themeShade="BF"/>
                        <w:spacing w:val="29"/>
                        <w:sz w:val="24"/>
                        <w:szCs w:val="24"/>
                      </w:rPr>
                      <w:t>3</w:t>
                    </w:r>
                    <w:r w:rsidRPr="00E36096">
                      <w:rPr>
                        <w:rFonts w:ascii="Academy Engraved LET" w:hAnsi="Academy Engraved LET"/>
                        <w:color w:val="538135" w:themeColor="accent6" w:themeShade="BF"/>
                        <w:sz w:val="24"/>
                        <w:szCs w:val="24"/>
                      </w:rPr>
                      <w:t>.</w:t>
                    </w:r>
                    <w:r w:rsidR="00035352">
                      <w:rPr>
                        <w:rFonts w:ascii="Academy Engraved LET" w:hAnsi="Academy Engraved LET"/>
                        <w:color w:val="538135" w:themeColor="accent6" w:themeShade="BF"/>
                        <w:spacing w:val="28"/>
                        <w:sz w:val="24"/>
                        <w:szCs w:val="24"/>
                      </w:rPr>
                      <w:t xml:space="preserve"> December</w:t>
                    </w:r>
                    <w:r w:rsidRPr="00E36096">
                      <w:rPr>
                        <w:rFonts w:ascii="Academy Engraved LET" w:hAnsi="Academy Engraved LET"/>
                        <w:color w:val="538135" w:themeColor="accent6" w:themeShade="BF"/>
                        <w:sz w:val="24"/>
                        <w:szCs w:val="24"/>
                      </w:rPr>
                      <w:t xml:space="preserve"> 30,</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pacing w:val="-4"/>
                        <w:sz w:val="24"/>
                        <w:szCs w:val="24"/>
                      </w:rPr>
                      <w:t>202</w:t>
                    </w:r>
                    <w:r w:rsidR="00035352">
                      <w:rPr>
                        <w:rFonts w:ascii="Academy Engraved LET" w:hAnsi="Academy Engraved LET"/>
                        <w:color w:val="538135" w:themeColor="accent6" w:themeShade="BF"/>
                        <w:spacing w:val="-4"/>
                        <w:sz w:val="24"/>
                        <w:szCs w:val="24"/>
                      </w:rPr>
                      <w:t>5</w:t>
                    </w:r>
                  </w:p>
                  <w:p w14:paraId="047C297C" w14:textId="77777777" w:rsidR="006502AF" w:rsidRPr="0029602D" w:rsidRDefault="006502AF" w:rsidP="00035352">
                    <w:pPr>
                      <w:spacing w:line="233" w:lineRule="exact"/>
                      <w:ind w:left="20"/>
                      <w:jc w:val="center"/>
                      <w:rPr>
                        <w:rFonts w:ascii="Garamond" w:hAnsi="Garamond"/>
                        <w:sz w:val="24"/>
                        <w:szCs w:val="24"/>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F5C"/>
    <w:multiLevelType w:val="hybridMultilevel"/>
    <w:tmpl w:val="A9E8C63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063EB1"/>
    <w:multiLevelType w:val="multilevel"/>
    <w:tmpl w:val="815286C2"/>
    <w:lvl w:ilvl="0">
      <w:start w:val="1"/>
      <w:numFmt w:val="decimal"/>
      <w:lvlText w:val="%1."/>
      <w:lvlJc w:val="left"/>
      <w:pPr>
        <w:ind w:left="360" w:hanging="360"/>
      </w:pPr>
      <w:rPr>
        <w:rFonts w:hint="default"/>
        <w:vertAlign w:val="baseli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i/>
        <w:i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2F4110C"/>
    <w:multiLevelType w:val="hybridMultilevel"/>
    <w:tmpl w:val="D764A1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5347E3A"/>
    <w:multiLevelType w:val="hybridMultilevel"/>
    <w:tmpl w:val="6834335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E2B5778"/>
    <w:multiLevelType w:val="hybridMultilevel"/>
    <w:tmpl w:val="BABE8C1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DA0551B"/>
    <w:multiLevelType w:val="hybridMultilevel"/>
    <w:tmpl w:val="2664107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4621889"/>
    <w:multiLevelType w:val="hybridMultilevel"/>
    <w:tmpl w:val="C87CE84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0289058">
    <w:abstractNumId w:val="2"/>
  </w:num>
  <w:num w:numId="2" w16cid:durableId="470101347">
    <w:abstractNumId w:val="1"/>
  </w:num>
  <w:num w:numId="3" w16cid:durableId="2087729311">
    <w:abstractNumId w:val="4"/>
  </w:num>
  <w:num w:numId="4" w16cid:durableId="1402288583">
    <w:abstractNumId w:val="0"/>
  </w:num>
  <w:num w:numId="5" w16cid:durableId="1932086363">
    <w:abstractNumId w:val="5"/>
  </w:num>
  <w:num w:numId="6" w16cid:durableId="1405108754">
    <w:abstractNumId w:val="6"/>
  </w:num>
  <w:num w:numId="7" w16cid:durableId="1550528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39"/>
    <w:rsid w:val="00032CC0"/>
    <w:rsid w:val="00035352"/>
    <w:rsid w:val="000F2150"/>
    <w:rsid w:val="0010288A"/>
    <w:rsid w:val="00107705"/>
    <w:rsid w:val="00123C21"/>
    <w:rsid w:val="0018785C"/>
    <w:rsid w:val="001B61AC"/>
    <w:rsid w:val="001D0C6B"/>
    <w:rsid w:val="00247233"/>
    <w:rsid w:val="00273822"/>
    <w:rsid w:val="002B1BD7"/>
    <w:rsid w:val="003C2BDD"/>
    <w:rsid w:val="003D5D45"/>
    <w:rsid w:val="00426D9C"/>
    <w:rsid w:val="00490409"/>
    <w:rsid w:val="004E64D0"/>
    <w:rsid w:val="004F1051"/>
    <w:rsid w:val="004F1822"/>
    <w:rsid w:val="00522A41"/>
    <w:rsid w:val="00547E6A"/>
    <w:rsid w:val="00560D74"/>
    <w:rsid w:val="00607731"/>
    <w:rsid w:val="006502AF"/>
    <w:rsid w:val="006A221E"/>
    <w:rsid w:val="006B6920"/>
    <w:rsid w:val="006E5451"/>
    <w:rsid w:val="00746F12"/>
    <w:rsid w:val="007614C4"/>
    <w:rsid w:val="007E16B5"/>
    <w:rsid w:val="007F6D1F"/>
    <w:rsid w:val="008D5F5E"/>
    <w:rsid w:val="00942105"/>
    <w:rsid w:val="00953BB5"/>
    <w:rsid w:val="009809CB"/>
    <w:rsid w:val="009A7D55"/>
    <w:rsid w:val="009F4C8D"/>
    <w:rsid w:val="00A3059B"/>
    <w:rsid w:val="00A679FC"/>
    <w:rsid w:val="00AA4DA7"/>
    <w:rsid w:val="00B91616"/>
    <w:rsid w:val="00BB6E53"/>
    <w:rsid w:val="00C71C7C"/>
    <w:rsid w:val="00CA26B9"/>
    <w:rsid w:val="00CE36A4"/>
    <w:rsid w:val="00CE63D7"/>
    <w:rsid w:val="00D1523A"/>
    <w:rsid w:val="00D41D49"/>
    <w:rsid w:val="00DA1E43"/>
    <w:rsid w:val="00DD1B39"/>
    <w:rsid w:val="00E2348A"/>
    <w:rsid w:val="00E72006"/>
    <w:rsid w:val="00E85814"/>
    <w:rsid w:val="00EC5A19"/>
    <w:rsid w:val="00ED2DD8"/>
    <w:rsid w:val="00F23251"/>
    <w:rsid w:val="00F874D0"/>
    <w:rsid w:val="00FD7F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15980"/>
  <w15:chartTrackingRefBased/>
  <w15:docId w15:val="{CA415B1A-5BD3-4027-96B3-6F48127B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B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1B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1B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1B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1B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1B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B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B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B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B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1B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1B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1B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1B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1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B39"/>
    <w:rPr>
      <w:rFonts w:eastAsiaTheme="majorEastAsia" w:cstheme="majorBidi"/>
      <w:color w:val="272727" w:themeColor="text1" w:themeTint="D8"/>
    </w:rPr>
  </w:style>
  <w:style w:type="paragraph" w:styleId="Title">
    <w:name w:val="Title"/>
    <w:basedOn w:val="Normal"/>
    <w:next w:val="Normal"/>
    <w:link w:val="TitleChar"/>
    <w:uiPriority w:val="10"/>
    <w:qFormat/>
    <w:rsid w:val="00DD1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B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B39"/>
    <w:pPr>
      <w:spacing w:before="160"/>
      <w:jc w:val="center"/>
    </w:pPr>
    <w:rPr>
      <w:i/>
      <w:iCs/>
      <w:color w:val="404040" w:themeColor="text1" w:themeTint="BF"/>
    </w:rPr>
  </w:style>
  <w:style w:type="character" w:customStyle="1" w:styleId="QuoteChar">
    <w:name w:val="Quote Char"/>
    <w:basedOn w:val="DefaultParagraphFont"/>
    <w:link w:val="Quote"/>
    <w:uiPriority w:val="29"/>
    <w:rsid w:val="00DD1B39"/>
    <w:rPr>
      <w:i/>
      <w:iCs/>
      <w:color w:val="404040" w:themeColor="text1" w:themeTint="BF"/>
    </w:rPr>
  </w:style>
  <w:style w:type="paragraph" w:styleId="ListParagraph">
    <w:name w:val="List Paragraph"/>
    <w:basedOn w:val="Normal"/>
    <w:uiPriority w:val="34"/>
    <w:qFormat/>
    <w:rsid w:val="00DD1B39"/>
    <w:pPr>
      <w:ind w:left="720"/>
      <w:contextualSpacing/>
    </w:pPr>
  </w:style>
  <w:style w:type="character" w:styleId="IntenseEmphasis">
    <w:name w:val="Intense Emphasis"/>
    <w:basedOn w:val="DefaultParagraphFont"/>
    <w:uiPriority w:val="21"/>
    <w:qFormat/>
    <w:rsid w:val="00DD1B39"/>
    <w:rPr>
      <w:i/>
      <w:iCs/>
      <w:color w:val="2F5496" w:themeColor="accent1" w:themeShade="BF"/>
    </w:rPr>
  </w:style>
  <w:style w:type="paragraph" w:styleId="IntenseQuote">
    <w:name w:val="Intense Quote"/>
    <w:basedOn w:val="Normal"/>
    <w:next w:val="Normal"/>
    <w:link w:val="IntenseQuoteChar"/>
    <w:uiPriority w:val="30"/>
    <w:qFormat/>
    <w:rsid w:val="00DD1B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1B39"/>
    <w:rPr>
      <w:i/>
      <w:iCs/>
      <w:color w:val="2F5496" w:themeColor="accent1" w:themeShade="BF"/>
    </w:rPr>
  </w:style>
  <w:style w:type="character" w:styleId="IntenseReference">
    <w:name w:val="Intense Reference"/>
    <w:basedOn w:val="DefaultParagraphFont"/>
    <w:uiPriority w:val="32"/>
    <w:qFormat/>
    <w:rsid w:val="00DD1B39"/>
    <w:rPr>
      <w:b/>
      <w:bCs/>
      <w:smallCaps/>
      <w:color w:val="2F5496" w:themeColor="accent1" w:themeShade="BF"/>
      <w:spacing w:val="5"/>
    </w:rPr>
  </w:style>
  <w:style w:type="character" w:styleId="Hyperlink">
    <w:name w:val="Hyperlink"/>
    <w:basedOn w:val="DefaultParagraphFont"/>
    <w:uiPriority w:val="99"/>
    <w:unhideWhenUsed/>
    <w:rsid w:val="00107705"/>
    <w:rPr>
      <w:color w:val="0563C1" w:themeColor="hyperlink"/>
      <w:u w:val="single"/>
    </w:rPr>
  </w:style>
  <w:style w:type="character" w:styleId="UnresolvedMention">
    <w:name w:val="Unresolved Mention"/>
    <w:basedOn w:val="DefaultParagraphFont"/>
    <w:uiPriority w:val="99"/>
    <w:semiHidden/>
    <w:unhideWhenUsed/>
    <w:rsid w:val="00107705"/>
    <w:rPr>
      <w:color w:val="605E5C"/>
      <w:shd w:val="clear" w:color="auto" w:fill="E1DFDD"/>
    </w:rPr>
  </w:style>
  <w:style w:type="paragraph" w:customStyle="1" w:styleId="TableParagraph">
    <w:name w:val="Table Paragraph"/>
    <w:basedOn w:val="Normal"/>
    <w:uiPriority w:val="1"/>
    <w:qFormat/>
    <w:rsid w:val="00EC5A19"/>
    <w:pPr>
      <w:widowControl w:val="0"/>
      <w:autoSpaceDE w:val="0"/>
      <w:autoSpaceDN w:val="0"/>
      <w:spacing w:after="0" w:line="240" w:lineRule="auto"/>
      <w:jc w:val="center"/>
    </w:pPr>
    <w:rPr>
      <w:rFonts w:ascii="Times New Roman" w:eastAsia="Times New Roman" w:hAnsi="Times New Roman" w:cs="Times New Roman"/>
      <w:kern w:val="0"/>
      <w:lang w:val="id"/>
      <w14:ligatures w14:val="none"/>
    </w:rPr>
  </w:style>
  <w:style w:type="paragraph" w:styleId="BodyText">
    <w:name w:val="Body Text"/>
    <w:basedOn w:val="Normal"/>
    <w:link w:val="BodyTextChar"/>
    <w:uiPriority w:val="1"/>
    <w:qFormat/>
    <w:rsid w:val="003C2BDD"/>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3C2BDD"/>
    <w:rPr>
      <w:rFonts w:ascii="Times New Roman" w:eastAsia="Times New Roman" w:hAnsi="Times New Roman" w:cs="Times New Roman"/>
      <w:kern w:val="0"/>
      <w:sz w:val="24"/>
      <w:szCs w:val="24"/>
      <w:lang w:val="id"/>
      <w14:ligatures w14:val="none"/>
    </w:rPr>
  </w:style>
  <w:style w:type="paragraph" w:styleId="NormalWeb">
    <w:name w:val="Normal (Web)"/>
    <w:basedOn w:val="Normal"/>
    <w:uiPriority w:val="99"/>
    <w:semiHidden/>
    <w:unhideWhenUsed/>
    <w:rsid w:val="003C2BDD"/>
    <w:rPr>
      <w:rFonts w:ascii="Times New Roman" w:hAnsi="Times New Roman" w:cs="Times New Roman"/>
      <w:sz w:val="24"/>
      <w:szCs w:val="24"/>
    </w:rPr>
  </w:style>
  <w:style w:type="paragraph" w:styleId="Header">
    <w:name w:val="header"/>
    <w:basedOn w:val="Normal"/>
    <w:link w:val="HeaderChar"/>
    <w:uiPriority w:val="99"/>
    <w:unhideWhenUsed/>
    <w:rsid w:val="00650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2AF"/>
  </w:style>
  <w:style w:type="paragraph" w:styleId="Footer">
    <w:name w:val="footer"/>
    <w:basedOn w:val="Normal"/>
    <w:link w:val="FooterChar"/>
    <w:uiPriority w:val="99"/>
    <w:unhideWhenUsed/>
    <w:rsid w:val="00650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2AF"/>
  </w:style>
  <w:style w:type="paragraph" w:styleId="NoSpacing">
    <w:name w:val="No Spacing"/>
    <w:uiPriority w:val="1"/>
    <w:qFormat/>
    <w:rsid w:val="006502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598/manis.5.1.1-13" TargetMode="External"/><Relationship Id="rId13" Type="http://schemas.openxmlformats.org/officeDocument/2006/relationships/hyperlink" Target="https://doi.org/10.32662/gaj.v5i1.1879" TargetMode="External"/><Relationship Id="rId3" Type="http://schemas.openxmlformats.org/officeDocument/2006/relationships/settings" Target="settings.xml"/><Relationship Id="rId7" Type="http://schemas.openxmlformats.org/officeDocument/2006/relationships/hyperlink" Target="http://www.yahoofinance.com" TargetMode="External"/><Relationship Id="rId12" Type="http://schemas.openxmlformats.org/officeDocument/2006/relationships/hyperlink" Target="https://doi.org/10.31539/jomb.v4i2.450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510/statera.2019.1.1.47-6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55587/jseb.v2i2.63" TargetMode="External"/><Relationship Id="rId4" Type="http://schemas.openxmlformats.org/officeDocument/2006/relationships/webSettings" Target="webSettings.xml"/><Relationship Id="rId9" Type="http://schemas.openxmlformats.org/officeDocument/2006/relationships/hyperlink" Target="https://doi.org/10.36057/jips.v5i1.45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14</Pages>
  <Words>8341</Words>
  <Characters>47548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dc:creator>
  <cp:keywords/>
  <dc:description/>
  <cp:lastModifiedBy>Lenovo Ideapad</cp:lastModifiedBy>
  <cp:revision>11</cp:revision>
  <cp:lastPrinted>2026-04-26T11:52:00Z</cp:lastPrinted>
  <dcterms:created xsi:type="dcterms:W3CDTF">2026-04-23T05:19:00Z</dcterms:created>
  <dcterms:modified xsi:type="dcterms:W3CDTF">2026-04-26T12:07:00Z</dcterms:modified>
</cp:coreProperties>
</file>